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04" w:rsidRDefault="00F55504" w:rsidP="00F55504">
      <w:pPr>
        <w:pStyle w:val="NormalWeb"/>
      </w:pPr>
      <w:r>
        <w:rPr>
          <w:rStyle w:val="Strong"/>
          <w:rFonts w:ascii="Arial" w:hAnsi="Arial"/>
        </w:rPr>
        <w:t>Department</w:t>
      </w:r>
      <w:r>
        <w:rPr>
          <w:rFonts w:ascii="Arial" w:hAnsi="Arial"/>
        </w:rPr>
        <w:t xml:space="preserve"> School of Teacher Education and Leadership        </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 xml:space="preserve">Position Summary </w:t>
      </w:r>
    </w:p>
    <w:p w:rsidR="00F55504" w:rsidRDefault="00F55504" w:rsidP="00F55504">
      <w:pPr>
        <w:pStyle w:val="NormalWeb"/>
      </w:pPr>
      <w:r>
        <w:rPr>
          <w:rFonts w:ascii="Arial" w:hAnsi="Arial"/>
        </w:rPr>
        <w:t xml:space="preserve">A tenure-track (nine month) position is available in the School of Teacher Education and Leadership with an emphasis in Mathematics education. Faculty in the school work in a collegial atmosphere that emphasizes research productivity, a scholarly approach to teaching, and service.           </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 xml:space="preserve">Responsibilities      </w:t>
      </w:r>
    </w:p>
    <w:p w:rsidR="00F55504" w:rsidRDefault="00F55504" w:rsidP="00F55504">
      <w:pPr>
        <w:pStyle w:val="NormalWeb"/>
      </w:pPr>
      <w:r>
        <w:rPr>
          <w:rFonts w:ascii="Arial" w:hAnsi="Arial"/>
        </w:rPr>
        <w:t>(1) Teach undergraduate and graduate courses in mathematics education</w:t>
      </w:r>
    </w:p>
    <w:p w:rsidR="00F55504" w:rsidRDefault="00F55504" w:rsidP="00F55504">
      <w:pPr>
        <w:pStyle w:val="NormalWeb"/>
      </w:pPr>
      <w:r>
        <w:rPr>
          <w:rFonts w:ascii="Arial" w:hAnsi="Arial"/>
        </w:rPr>
        <w:t>(2) Engage in academic scholarship which includes grant writing and conducting/publishing high-quality research in area of mathematics education</w:t>
      </w:r>
    </w:p>
    <w:p w:rsidR="00F55504" w:rsidRDefault="00F55504" w:rsidP="00F55504">
      <w:pPr>
        <w:pStyle w:val="NormalWeb"/>
      </w:pPr>
      <w:r>
        <w:rPr>
          <w:rFonts w:ascii="Arial" w:hAnsi="Arial"/>
        </w:rPr>
        <w:t>(3) Serve on and chair graduate student committees</w:t>
      </w:r>
    </w:p>
    <w:p w:rsidR="00F55504" w:rsidRDefault="00F55504" w:rsidP="00F55504">
      <w:pPr>
        <w:pStyle w:val="NormalWeb"/>
      </w:pPr>
      <w:r>
        <w:rPr>
          <w:rFonts w:ascii="Arial" w:hAnsi="Arial"/>
        </w:rPr>
        <w:t>(4) Supervise student teachers</w:t>
      </w:r>
    </w:p>
    <w:p w:rsidR="00F55504" w:rsidRDefault="00F55504" w:rsidP="00F55504">
      <w:pPr>
        <w:pStyle w:val="NormalWeb"/>
      </w:pPr>
      <w:r>
        <w:rPr>
          <w:rFonts w:ascii="Arial" w:hAnsi="Arial"/>
        </w:rPr>
        <w:t xml:space="preserve">(5) Provide national, state, and local service to the profession               </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 xml:space="preserve">Minimum Qualifications (Assistant Professor) </w:t>
      </w:r>
    </w:p>
    <w:p w:rsidR="00F55504" w:rsidRDefault="00F55504" w:rsidP="00F55504">
      <w:pPr>
        <w:pStyle w:val="NormalWeb"/>
      </w:pPr>
      <w:r>
        <w:rPr>
          <w:rFonts w:ascii="Arial" w:hAnsi="Arial"/>
        </w:rPr>
        <w:t xml:space="preserve">(1) Earned </w:t>
      </w:r>
      <w:proofErr w:type="spellStart"/>
      <w:r>
        <w:rPr>
          <w:rFonts w:ascii="Arial" w:hAnsi="Arial"/>
        </w:rPr>
        <w:t>EdD</w:t>
      </w:r>
      <w:proofErr w:type="spellEnd"/>
      <w:r>
        <w:rPr>
          <w:rFonts w:ascii="Arial" w:hAnsi="Arial"/>
        </w:rPr>
        <w:t xml:space="preserve"> or PhD by August 10, 2015, with emphasis in mathematics education at the K-8 level</w:t>
      </w:r>
    </w:p>
    <w:p w:rsidR="00F55504" w:rsidRDefault="00F55504" w:rsidP="00F55504">
      <w:pPr>
        <w:pStyle w:val="NormalWeb"/>
      </w:pPr>
      <w:r>
        <w:rPr>
          <w:rFonts w:ascii="Arial" w:hAnsi="Arial"/>
        </w:rPr>
        <w:t>(2) Evidence of ability to conduct and disseminate research</w:t>
      </w:r>
    </w:p>
    <w:p w:rsidR="00F55504" w:rsidRDefault="00F55504" w:rsidP="00F55504">
      <w:pPr>
        <w:pStyle w:val="NormalWeb"/>
      </w:pPr>
      <w:r>
        <w:rPr>
          <w:rFonts w:ascii="Arial" w:hAnsi="Arial"/>
        </w:rPr>
        <w:t>(3) Demonstrated successful teaching experience at the K-8 level</w:t>
      </w:r>
    </w:p>
    <w:p w:rsidR="00F55504" w:rsidRDefault="00F55504" w:rsidP="00F55504">
      <w:pPr>
        <w:pStyle w:val="NormalWeb"/>
      </w:pPr>
      <w:r>
        <w:rPr>
          <w:rFonts w:ascii="Arial" w:hAnsi="Arial"/>
        </w:rPr>
        <w:t>(4) Current or prior certification at the K-8 level</w:t>
      </w:r>
    </w:p>
    <w:p w:rsidR="00F55504" w:rsidRDefault="00F55504" w:rsidP="00F55504">
      <w:pPr>
        <w:pStyle w:val="NormalWeb"/>
      </w:pPr>
      <w:r>
        <w:rPr>
          <w:rFonts w:ascii="Arial" w:hAnsi="Arial"/>
        </w:rPr>
        <w:t>(5) Excellent interpersonal and communication skills</w:t>
      </w:r>
    </w:p>
    <w:p w:rsidR="00F55504" w:rsidRDefault="00F55504" w:rsidP="00F55504">
      <w:pPr>
        <w:pStyle w:val="NormalWeb"/>
      </w:pPr>
      <w:r>
        <w:rPr>
          <w:rFonts w:ascii="Arial" w:hAnsi="Arial"/>
        </w:rPr>
        <w:t>(6) Collegial relationships with faculty, students, and staff</w:t>
      </w:r>
    </w:p>
    <w:p w:rsidR="00F55504" w:rsidRDefault="00F55504" w:rsidP="00F55504">
      <w:pPr>
        <w:pStyle w:val="NormalWeb"/>
      </w:pPr>
      <w:r>
        <w:rPr>
          <w:rFonts w:ascii="Arial" w:hAnsi="Arial"/>
        </w:rPr>
        <w:t>(7) A commitment to serve diverse student populations at the university and in schools</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lastRenderedPageBreak/>
        <w:t xml:space="preserve">Additional Minimum Qualifications (Associate Professor) </w:t>
      </w:r>
    </w:p>
    <w:p w:rsidR="00F55504" w:rsidRDefault="00F55504" w:rsidP="00F55504">
      <w:pPr>
        <w:pStyle w:val="NormalWeb"/>
      </w:pPr>
      <w:r>
        <w:rPr>
          <w:rFonts w:ascii="Arial" w:hAnsi="Arial"/>
        </w:rPr>
        <w:t>(1) Demonstrated ability to work effectively in partnership with public and private schools, educators, and administration</w:t>
      </w:r>
    </w:p>
    <w:p w:rsidR="00F55504" w:rsidRDefault="00F55504" w:rsidP="00F55504">
      <w:pPr>
        <w:pStyle w:val="NormalWeb"/>
      </w:pPr>
      <w:r>
        <w:rPr>
          <w:rFonts w:ascii="Arial" w:hAnsi="Arial"/>
        </w:rPr>
        <w:t>(2) A consistent and coherent record of scholarly publications</w:t>
      </w:r>
    </w:p>
    <w:p w:rsidR="00F55504" w:rsidRDefault="00F55504" w:rsidP="00F55504">
      <w:pPr>
        <w:pStyle w:val="NormalWeb"/>
      </w:pPr>
      <w:r>
        <w:rPr>
          <w:rFonts w:ascii="Arial" w:hAnsi="Arial"/>
        </w:rPr>
        <w:t>(3) Evidence of ability to obtain extramural research funding through grant writing and/or public or private contracts</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 xml:space="preserve">Additional Minimum Qualifications (Full Professor) </w:t>
      </w:r>
    </w:p>
    <w:p w:rsidR="00F55504" w:rsidRDefault="00F55504" w:rsidP="00F55504">
      <w:pPr>
        <w:pStyle w:val="NormalWeb"/>
      </w:pPr>
      <w:r>
        <w:rPr>
          <w:rFonts w:ascii="Arial" w:hAnsi="Arial"/>
        </w:rPr>
        <w:t xml:space="preserve">(1) In addition to minimum qualifications at the Assistant and Associate levels, demonstrated evidence of excellence and an outstanding reputation in mathematics education research at the elementary level as measured by standards for professors within the national peer group               </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 xml:space="preserve">Preferred Qualifications   </w:t>
      </w:r>
    </w:p>
    <w:p w:rsidR="00F55504" w:rsidRDefault="00F55504" w:rsidP="00F55504">
      <w:pPr>
        <w:pStyle w:val="NormalWeb"/>
      </w:pPr>
      <w:r>
        <w:rPr>
          <w:rFonts w:ascii="Arial" w:hAnsi="Arial"/>
        </w:rPr>
        <w:t>(1) Successful experience with distance education delivery</w:t>
      </w:r>
    </w:p>
    <w:p w:rsidR="00F55504" w:rsidRDefault="00F55504" w:rsidP="00F55504">
      <w:pPr>
        <w:pStyle w:val="NormalWeb"/>
      </w:pPr>
      <w:r>
        <w:rPr>
          <w:rFonts w:ascii="Arial" w:hAnsi="Arial"/>
        </w:rPr>
        <w:t>(2) Demonstrated effectiveness teaching elementary and/or middle grades mathematics education courses at the college/university level</w:t>
      </w:r>
    </w:p>
    <w:p w:rsidR="00F55504" w:rsidRDefault="00F55504" w:rsidP="00F55504">
      <w:pPr>
        <w:pStyle w:val="NormalWeb"/>
      </w:pPr>
      <w:r>
        <w:rPr>
          <w:rFonts w:ascii="Arial" w:hAnsi="Arial"/>
        </w:rPr>
        <w:t>(3) Experience working on and/or obtaining extramural research funding through grant writing and/or public or private contracts</w:t>
      </w:r>
    </w:p>
    <w:p w:rsidR="00F55504" w:rsidRDefault="00F55504" w:rsidP="00F55504">
      <w:pPr>
        <w:pStyle w:val="NormalWeb"/>
      </w:pPr>
      <w:r>
        <w:rPr>
          <w:rFonts w:ascii="Arial" w:hAnsi="Arial"/>
        </w:rPr>
        <w:t xml:space="preserve">(4) Experience working in STEM collaborations that would contribute to USU’s STEM Center         </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Review Date</w:t>
      </w:r>
      <w:r>
        <w:rPr>
          <w:rFonts w:ascii="Arial" w:hAnsi="Arial"/>
        </w:rPr>
        <w:t xml:space="preserve"> 11-13-2014              </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Position Close Date</w:t>
      </w:r>
      <w:r>
        <w:rPr>
          <w:rFonts w:ascii="Arial" w:hAnsi="Arial"/>
        </w:rPr>
        <w:t xml:space="preserve"> Open Until Filled      </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Salary</w:t>
      </w:r>
      <w:r>
        <w:rPr>
          <w:rFonts w:ascii="Arial" w:hAnsi="Arial"/>
        </w:rPr>
        <w:t xml:space="preserve"> Competitive, plus excellent benefits          </w:t>
      </w:r>
    </w:p>
    <w:p w:rsidR="00F55504" w:rsidRDefault="00F55504" w:rsidP="00F55504">
      <w:pPr>
        <w:pStyle w:val="NormalWeb"/>
      </w:pPr>
      <w:r>
        <w:rPr>
          <w:rFonts w:ascii="Arial" w:hAnsi="Arial"/>
        </w:rPr>
        <w:lastRenderedPageBreak/>
        <w:t> </w:t>
      </w:r>
    </w:p>
    <w:p w:rsidR="00F55504" w:rsidRDefault="00F55504" w:rsidP="00F55504">
      <w:pPr>
        <w:pStyle w:val="NormalWeb"/>
      </w:pPr>
      <w:r>
        <w:rPr>
          <w:rFonts w:ascii="Arial" w:hAnsi="Arial"/>
        </w:rPr>
        <w:t xml:space="preserve">See </w:t>
      </w:r>
      <w:r>
        <w:rPr>
          <w:rFonts w:ascii="Arial" w:hAnsi="Arial"/>
          <w:u w:val="single"/>
        </w:rPr>
        <w:t>http://jobs.usu.edu/applicants/Central?quickFind=60843</w:t>
      </w:r>
      <w:r>
        <w:rPr>
          <w:rFonts w:ascii="Arial" w:hAnsi="Arial"/>
        </w:rPr>
        <w:t xml:space="preserve"> for more information and to apply online.</w:t>
      </w:r>
    </w:p>
    <w:p w:rsidR="00F55504" w:rsidRDefault="00F55504" w:rsidP="00F55504">
      <w:pPr>
        <w:pStyle w:val="NormalWeb"/>
      </w:pPr>
      <w:r>
        <w:rPr>
          <w:rFonts w:ascii="Arial" w:hAnsi="Arial"/>
        </w:rPr>
        <w:t> </w:t>
      </w:r>
    </w:p>
    <w:p w:rsidR="00F55504" w:rsidRDefault="00F55504" w:rsidP="00F55504">
      <w:pPr>
        <w:pStyle w:val="NormalWeb"/>
      </w:pPr>
      <w:r>
        <w:rPr>
          <w:rStyle w:val="Strong"/>
          <w:rFonts w:ascii="Arial" w:hAnsi="Arial"/>
        </w:rPr>
        <w:t>Requisition Number</w:t>
      </w:r>
      <w:r>
        <w:rPr>
          <w:rFonts w:ascii="Arial" w:hAnsi="Arial"/>
        </w:rPr>
        <w:t xml:space="preserve"> 054949  </w:t>
      </w:r>
    </w:p>
    <w:p w:rsidR="00F55504" w:rsidRDefault="00F55504" w:rsidP="00F55504">
      <w:pPr>
        <w:pStyle w:val="NormalWeb"/>
      </w:pPr>
      <w:r>
        <w:rPr>
          <w:rFonts w:ascii="Arial" w:hAnsi="Arial"/>
        </w:rPr>
        <w:t> </w:t>
      </w:r>
    </w:p>
    <w:p w:rsidR="00F55504" w:rsidRDefault="00F55504" w:rsidP="00F55504">
      <w:pPr>
        <w:pStyle w:val="NormalWeb"/>
      </w:pPr>
      <w:r>
        <w:rPr>
          <w:rStyle w:val="Emphasis"/>
          <w:rFonts w:ascii="Arial" w:hAnsi="Arial"/>
        </w:rPr>
        <w:t>Employment in this position is contingent upon a satisfactory background check. Utah State University is an AA/EO Employer and encourages gender and ethnic diversity.</w:t>
      </w:r>
    </w:p>
    <w:p w:rsidR="00F55504" w:rsidRDefault="00F55504" w:rsidP="00F55504"/>
    <w:p w:rsidR="00F55504" w:rsidRDefault="00F55504" w:rsidP="00F55504"/>
    <w:p w:rsidR="00F55504" w:rsidRDefault="00F55504" w:rsidP="00F55504">
      <w:r>
        <w:t xml:space="preserve">Apply Here:  </w:t>
      </w:r>
      <w:hyperlink r:id="rId4" w:history="1">
        <w:r w:rsidRPr="002479ED">
          <w:rPr>
            <w:rStyle w:val="Hyperlink"/>
          </w:rPr>
          <w:t>http://www.Click2Apply.net/6mg3kkx</w:t>
        </w:r>
      </w:hyperlink>
    </w:p>
    <w:p w:rsidR="00F55504" w:rsidRPr="00F55504" w:rsidRDefault="00F55504" w:rsidP="00F55504">
      <w:bookmarkStart w:id="0" w:name="_GoBack"/>
      <w:bookmarkEnd w:id="0"/>
    </w:p>
    <w:sectPr w:rsidR="00F55504" w:rsidRPr="00F5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04"/>
    <w:rsid w:val="00F5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202CF-E4DB-4BFC-B270-43ADA86F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5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504"/>
    <w:rPr>
      <w:b/>
      <w:bCs/>
    </w:rPr>
  </w:style>
  <w:style w:type="character" w:styleId="Emphasis">
    <w:name w:val="Emphasis"/>
    <w:basedOn w:val="DefaultParagraphFont"/>
    <w:uiPriority w:val="20"/>
    <w:qFormat/>
    <w:rsid w:val="00F55504"/>
    <w:rPr>
      <w:i/>
      <w:iCs/>
    </w:rPr>
  </w:style>
  <w:style w:type="character" w:styleId="Hyperlink">
    <w:name w:val="Hyperlink"/>
    <w:basedOn w:val="DefaultParagraphFont"/>
    <w:uiPriority w:val="99"/>
    <w:unhideWhenUsed/>
    <w:rsid w:val="00F55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586">
      <w:bodyDiv w:val="1"/>
      <w:marLeft w:val="0"/>
      <w:marRight w:val="0"/>
      <w:marTop w:val="0"/>
      <w:marBottom w:val="0"/>
      <w:divBdr>
        <w:top w:val="none" w:sz="0" w:space="0" w:color="auto"/>
        <w:left w:val="none" w:sz="0" w:space="0" w:color="auto"/>
        <w:bottom w:val="none" w:sz="0" w:space="0" w:color="auto"/>
        <w:right w:val="none" w:sz="0" w:space="0" w:color="auto"/>
      </w:divBdr>
      <w:divsChild>
        <w:div w:id="120582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2Apply.net/6mg3k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Ypil</dc:creator>
  <cp:keywords/>
  <dc:description/>
  <cp:lastModifiedBy>Sheena Ypil</cp:lastModifiedBy>
  <cp:revision>1</cp:revision>
  <dcterms:created xsi:type="dcterms:W3CDTF">2014-10-20T21:56:00Z</dcterms:created>
  <dcterms:modified xsi:type="dcterms:W3CDTF">2014-10-20T23:14:00Z</dcterms:modified>
</cp:coreProperties>
</file>