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C8" w:rsidRPr="005A2EF1" w:rsidRDefault="004264C8" w:rsidP="005A2EF1">
      <w:pPr>
        <w:spacing w:after="0"/>
        <w:rPr>
          <w:rFonts w:ascii="Times New Roman" w:hAnsi="Times New Roman" w:cs="Times New Roman"/>
        </w:rPr>
      </w:pPr>
      <w:r w:rsidRPr="005A2EF1">
        <w:rPr>
          <w:rFonts w:ascii="Times New Roman" w:hAnsi="Times New Roman" w:cs="Times New Roman"/>
        </w:rPr>
        <w:t>Mathematics:</w:t>
      </w:r>
      <w:r w:rsidR="005A2EF1">
        <w:rPr>
          <w:rFonts w:ascii="Times New Roman" w:hAnsi="Times New Roman" w:cs="Times New Roman"/>
        </w:rPr>
        <w:t xml:space="preserve"> </w:t>
      </w:r>
      <w:r w:rsidRPr="005A2EF1">
        <w:rPr>
          <w:rFonts w:ascii="Times New Roman" w:hAnsi="Times New Roman" w:cs="Times New Roman"/>
        </w:rPr>
        <w:t>Department Chair and Full Professor to be the academic and administrative leader and to manage the work of the Department of Mathematics. Position begins July 1, 2022. Responsibilities include budgeting, staffing, scheduling, supervising, and mentoring; enhancing the academic program; supporting research; overseeing curriculum, facilities, alumni outreach; helping to elaborate and implement a vision for the department and the department’s future directions; recruiting faculty and students; providing guidance and evaluation for promotion and tenure and departmental fiscal management; leading the faculty to achieve professional and departmental goals; working with staff, students, and other constituents; teaching and performing research duties as appropriate.</w:t>
      </w:r>
    </w:p>
    <w:p w:rsidR="004264C8" w:rsidRPr="005A2EF1" w:rsidRDefault="004264C8" w:rsidP="005A2EF1">
      <w:pPr>
        <w:spacing w:after="0"/>
        <w:rPr>
          <w:rFonts w:ascii="Times New Roman" w:hAnsi="Times New Roman" w:cs="Times New Roman"/>
        </w:rPr>
      </w:pPr>
    </w:p>
    <w:p w:rsidR="004264C8" w:rsidRPr="005A2EF1" w:rsidRDefault="004264C8" w:rsidP="005A2EF1">
      <w:pPr>
        <w:spacing w:after="0"/>
        <w:rPr>
          <w:rFonts w:ascii="Times New Roman" w:hAnsi="Times New Roman" w:cs="Times New Roman"/>
        </w:rPr>
      </w:pPr>
      <w:r w:rsidRPr="005A2EF1">
        <w:rPr>
          <w:rFonts w:ascii="Times New Roman" w:hAnsi="Times New Roman" w:cs="Times New Roman"/>
        </w:rPr>
        <w:t>The Department of Mathematics at Miami University offers undergraduate degrees in Mathematics and Mathematics and Statistics (joint with Department of Statistics), and a MS in Mathematics and a Master of Arts in Teaching (MAT) at the graduate level. There are usually between 200 and 250 undergraduate majors and approximately 20 master’s students at any time, and about 30 faculty members.</w:t>
      </w:r>
    </w:p>
    <w:p w:rsidR="004264C8" w:rsidRPr="005A2EF1" w:rsidRDefault="004264C8" w:rsidP="005A2EF1">
      <w:pPr>
        <w:spacing w:after="0"/>
        <w:rPr>
          <w:rFonts w:ascii="Times New Roman" w:hAnsi="Times New Roman" w:cs="Times New Roman"/>
        </w:rPr>
      </w:pPr>
    </w:p>
    <w:p w:rsidR="004264C8" w:rsidRDefault="004264C8" w:rsidP="005A2EF1">
      <w:pPr>
        <w:spacing w:after="0"/>
        <w:rPr>
          <w:rFonts w:ascii="Times New Roman" w:hAnsi="Times New Roman" w:cs="Times New Roman"/>
        </w:rPr>
      </w:pPr>
      <w:r w:rsidRPr="005A2EF1">
        <w:rPr>
          <w:rFonts w:ascii="Times New Roman" w:hAnsi="Times New Roman" w:cs="Times New Roman"/>
        </w:rPr>
        <w:t xml:space="preserve">Required: A doctorate in mathematics or a closely related field and must hold the rank of full professor or be qualified for tenure and appointment to the rank of full professor at the time of appointment. They should have an outstanding portfolio of scholarship evidenced by a strong record of publication and related funding, as well as a clear and demonstrated commitment to excellence in teaching and mentoring of students at </w:t>
      </w:r>
      <w:r w:rsidR="00F50E2E" w:rsidRPr="005A2EF1">
        <w:rPr>
          <w:rFonts w:ascii="Times New Roman" w:hAnsi="Times New Roman" w:cs="Times New Roman"/>
        </w:rPr>
        <w:t xml:space="preserve">the undergraduate and graduate </w:t>
      </w:r>
      <w:r w:rsidRPr="005A2EF1">
        <w:rPr>
          <w:rFonts w:ascii="Times New Roman" w:hAnsi="Times New Roman" w:cs="Times New Roman"/>
        </w:rPr>
        <w:t>levels. Just as important, candidates should be able to demonstrate success as an effective, inspiring, and collegial academic leader.</w:t>
      </w:r>
    </w:p>
    <w:p w:rsidR="005A2EF1" w:rsidRPr="005A2EF1" w:rsidRDefault="005A2EF1" w:rsidP="005A2EF1">
      <w:pPr>
        <w:spacing w:after="0"/>
        <w:rPr>
          <w:rFonts w:ascii="Times New Roman" w:hAnsi="Times New Roman" w:cs="Times New Roman"/>
        </w:rPr>
      </w:pPr>
    </w:p>
    <w:p w:rsidR="004264C8" w:rsidRDefault="004264C8" w:rsidP="005A2EF1">
      <w:pPr>
        <w:spacing w:after="0"/>
        <w:rPr>
          <w:rFonts w:ascii="Times New Roman" w:hAnsi="Times New Roman" w:cs="Times New Roman"/>
        </w:rPr>
      </w:pPr>
      <w:r w:rsidRPr="005A2EF1">
        <w:rPr>
          <w:rFonts w:ascii="Times New Roman" w:hAnsi="Times New Roman" w:cs="Times New Roman"/>
        </w:rPr>
        <w:t xml:space="preserve">Submit cover letter, curriculum vitae, a statement of teaching philosophy and a one-page diversity statement addressing past and/or potential contributions to advancing diversity, equity, and inclusion through research, teaching, and/or service to </w:t>
      </w:r>
      <w:hyperlink r:id="rId4" w:history="1">
        <w:r w:rsidR="006B7600" w:rsidRPr="006B7600">
          <w:rPr>
            <w:rStyle w:val="Hyperlink"/>
            <w:rFonts w:ascii="Times New Roman" w:hAnsi="Times New Roman" w:cs="Times New Roman"/>
          </w:rPr>
          <w:t>https://jobs.miamioh.edu/cw/en-us/job/499496/department-chair-professor</w:t>
        </w:r>
      </w:hyperlink>
      <w:r w:rsidRPr="005A2EF1">
        <w:rPr>
          <w:rFonts w:ascii="Times New Roman" w:hAnsi="Times New Roman" w:cs="Times New Roman"/>
        </w:rPr>
        <w:t xml:space="preserve">. The Dean’s Office will request letters of recommendation from references listed in the application. Reference letters should include information on teaching, research, and leadership ability. Inquiries may be directed to Kris </w:t>
      </w:r>
      <w:proofErr w:type="spellStart"/>
      <w:r w:rsidRPr="005A2EF1">
        <w:rPr>
          <w:rFonts w:ascii="Times New Roman" w:hAnsi="Times New Roman" w:cs="Times New Roman"/>
        </w:rPr>
        <w:t>Zomchek</w:t>
      </w:r>
      <w:proofErr w:type="spellEnd"/>
      <w:r w:rsidRPr="005A2EF1">
        <w:rPr>
          <w:rFonts w:ascii="Times New Roman" w:hAnsi="Times New Roman" w:cs="Times New Roman"/>
        </w:rPr>
        <w:t xml:space="preserve">, Director of Personnel, Planning and Operations, College of Arts and Science at </w:t>
      </w:r>
      <w:hyperlink r:id="rId5" w:history="1">
        <w:r w:rsidRPr="005A2EF1">
          <w:rPr>
            <w:rStyle w:val="Hyperlink"/>
            <w:rFonts w:ascii="Times New Roman" w:hAnsi="Times New Roman" w:cs="Times New Roman"/>
          </w:rPr>
          <w:t>zomcheke@miamioh.edu</w:t>
        </w:r>
      </w:hyperlink>
      <w:r w:rsidRPr="005A2EF1">
        <w:rPr>
          <w:rFonts w:ascii="Times New Roman" w:hAnsi="Times New Roman" w:cs="Times New Roman"/>
        </w:rPr>
        <w:t xml:space="preserve">. Screening of applications will </w:t>
      </w:r>
      <w:r w:rsidR="005A2EF1">
        <w:rPr>
          <w:rFonts w:ascii="Times New Roman" w:hAnsi="Times New Roman" w:cs="Times New Roman"/>
        </w:rPr>
        <w:t xml:space="preserve">begin </w:t>
      </w:r>
      <w:r w:rsidRPr="005A2EF1">
        <w:rPr>
          <w:rFonts w:ascii="Times New Roman" w:hAnsi="Times New Roman" w:cs="Times New Roman"/>
        </w:rPr>
        <w:t xml:space="preserve">December </w:t>
      </w:r>
      <w:r w:rsidR="00926155" w:rsidRPr="005A2EF1">
        <w:rPr>
          <w:rFonts w:ascii="Times New Roman" w:hAnsi="Times New Roman" w:cs="Times New Roman"/>
        </w:rPr>
        <w:t>15</w:t>
      </w:r>
      <w:r w:rsidRPr="005A2EF1">
        <w:rPr>
          <w:rFonts w:ascii="Times New Roman" w:hAnsi="Times New Roman" w:cs="Times New Roman"/>
        </w:rPr>
        <w:t>, 2021 and will continue until the position is filled.</w:t>
      </w:r>
    </w:p>
    <w:p w:rsidR="005A2EF1" w:rsidRPr="005A2EF1" w:rsidRDefault="005A2EF1" w:rsidP="005A2EF1">
      <w:pPr>
        <w:spacing w:after="0"/>
        <w:rPr>
          <w:rFonts w:ascii="Times New Roman" w:hAnsi="Times New Roman" w:cs="Times New Roman"/>
        </w:rPr>
      </w:pPr>
    </w:p>
    <w:p w:rsidR="004264C8" w:rsidRPr="005A2EF1" w:rsidRDefault="00510E5F" w:rsidP="005A2EF1">
      <w:pPr>
        <w:pStyle w:val="NormalWeb"/>
        <w:shd w:val="clear" w:color="auto" w:fill="FFFFFF"/>
        <w:spacing w:before="0" w:beforeAutospacing="0" w:after="0" w:afterAutospacing="0" w:line="300" w:lineRule="atLeast"/>
        <w:rPr>
          <w:color w:val="464646"/>
          <w:sz w:val="22"/>
          <w:szCs w:val="22"/>
        </w:rPr>
      </w:pPr>
      <w:hyperlink r:id="rId6" w:tgtFrame="_blank" w:history="1">
        <w:r w:rsidR="004264C8" w:rsidRPr="005A2EF1">
          <w:rPr>
            <w:rStyle w:val="Hyperlink"/>
            <w:color w:val="077995"/>
            <w:sz w:val="22"/>
            <w:szCs w:val="22"/>
          </w:rPr>
          <w:t>Miami University</w:t>
        </w:r>
      </w:hyperlink>
      <w:r w:rsidR="004264C8" w:rsidRPr="005A2EF1">
        <w:rPr>
          <w:color w:val="464646"/>
          <w:sz w:val="22"/>
          <w:szCs w:val="22"/>
        </w:rPr>
        <w:t> is committed to creating an inclusive and effective teaching, learning, research, and working environment for all.</w:t>
      </w:r>
    </w:p>
    <w:p w:rsidR="005A2EF1" w:rsidRDefault="005A2EF1" w:rsidP="005A2EF1">
      <w:pPr>
        <w:pStyle w:val="NormalWeb"/>
        <w:shd w:val="clear" w:color="auto" w:fill="FFFFFF"/>
        <w:spacing w:before="0" w:beforeAutospacing="0" w:after="0" w:afterAutospacing="0" w:line="300" w:lineRule="atLeast"/>
        <w:rPr>
          <w:color w:val="464646"/>
          <w:sz w:val="22"/>
          <w:szCs w:val="22"/>
        </w:rPr>
      </w:pPr>
    </w:p>
    <w:p w:rsidR="004264C8" w:rsidRPr="005A2EF1" w:rsidRDefault="004264C8" w:rsidP="005A2EF1">
      <w:pPr>
        <w:pStyle w:val="NormalWeb"/>
        <w:shd w:val="clear" w:color="auto" w:fill="FFFFFF"/>
        <w:spacing w:before="0" w:beforeAutospacing="0" w:after="0" w:afterAutospacing="0" w:line="300" w:lineRule="atLeast"/>
        <w:rPr>
          <w:color w:val="464646"/>
          <w:sz w:val="22"/>
          <w:szCs w:val="22"/>
        </w:rPr>
      </w:pPr>
      <w:r w:rsidRPr="005A2EF1">
        <w:rPr>
          <w:color w:val="464646"/>
          <w:sz w:val="22"/>
          <w:szCs w:val="22"/>
        </w:rPr>
        <w:t>For more information on Miami University’s diversity initiatives, please visit the </w:t>
      </w:r>
      <w:hyperlink r:id="rId7" w:tgtFrame="_blank" w:history="1">
        <w:r w:rsidRPr="005A2EF1">
          <w:rPr>
            <w:rStyle w:val="Hyperlink"/>
            <w:color w:val="077995"/>
            <w:sz w:val="22"/>
            <w:szCs w:val="22"/>
          </w:rPr>
          <w:t>Office of Institutional Diversity &amp; Inclusion</w:t>
        </w:r>
      </w:hyperlink>
      <w:r w:rsidRPr="005A2EF1">
        <w:rPr>
          <w:color w:val="464646"/>
          <w:sz w:val="22"/>
          <w:szCs w:val="22"/>
        </w:rPr>
        <w:t> webpage. For more information on Miami University’s mission and core values, please visit the </w:t>
      </w:r>
      <w:hyperlink r:id="rId8" w:tgtFrame="_blank" w:history="1">
        <w:r w:rsidRPr="005A2EF1">
          <w:rPr>
            <w:rStyle w:val="Hyperlink"/>
            <w:color w:val="077995"/>
            <w:sz w:val="22"/>
            <w:szCs w:val="22"/>
          </w:rPr>
          <w:t>Mission and Core Values</w:t>
        </w:r>
      </w:hyperlink>
      <w:r w:rsidRPr="005A2EF1">
        <w:rPr>
          <w:color w:val="464646"/>
          <w:sz w:val="22"/>
          <w:szCs w:val="22"/>
        </w:rPr>
        <w:t> webpage.</w:t>
      </w:r>
    </w:p>
    <w:p w:rsidR="004264C8" w:rsidRPr="005A2EF1" w:rsidRDefault="004264C8" w:rsidP="005A2EF1">
      <w:pPr>
        <w:pStyle w:val="NoSpacing"/>
        <w:rPr>
          <w:rFonts w:ascii="Times New Roman" w:eastAsia="Times New Roman" w:hAnsi="Times New Roman" w:cs="Times New Roman"/>
        </w:rPr>
      </w:pPr>
    </w:p>
    <w:p w:rsidR="004264C8" w:rsidRPr="005A2EF1" w:rsidRDefault="004264C8" w:rsidP="005A2EF1">
      <w:pPr>
        <w:pStyle w:val="NoSpacing"/>
        <w:rPr>
          <w:rFonts w:ascii="Times New Roman" w:eastAsia="Times New Roman" w:hAnsi="Times New Roman" w:cs="Times New Roman"/>
        </w:rPr>
      </w:pPr>
      <w:r w:rsidRPr="005A2EF1">
        <w:rPr>
          <w:rFonts w:ascii="Times New Roman" w:eastAsia="Times New Roman" w:hAnsi="Times New Roman" w:cs="Times New Roman"/>
        </w:rPr>
        <w:t>Miami University, an Equal Opportunity/Affirmative Action employer, encourages applications from minorities, women, protected veterans and individuals with disabilities.  Miami University prohibits harassment, discrimination and retaliation on the basis of sex/gender (including sexual harassment, sexual violence, sexual misconduct, domestic violence, dating violence, or stalking), race, color, religion, national origin (ancestry), disability, age (40 years or older), sexual orientation, gender identity, pregnancy, status as a parent or foster parent, military status, or veteran status in its recruitment, selection, and employment practices. Requests for all reasonable accommodations for disabilities related to employment should be directed to </w:t>
      </w:r>
      <w:r w:rsidRPr="005A2EF1">
        <w:rPr>
          <w:rFonts w:ascii="Times New Roman" w:eastAsia="Times New Roman" w:hAnsi="Times New Roman" w:cs="Times New Roman"/>
          <w:color w:val="1155CC"/>
          <w:u w:val="single"/>
        </w:rPr>
        <w:t>ADAFacultyStaff@miamioh.edu</w:t>
      </w:r>
      <w:r w:rsidRPr="005A2EF1">
        <w:rPr>
          <w:rFonts w:ascii="Times New Roman" w:eastAsia="Times New Roman" w:hAnsi="Times New Roman" w:cs="Times New Roman"/>
        </w:rPr>
        <w:t> or 513-529-3560.</w:t>
      </w:r>
    </w:p>
    <w:p w:rsidR="004264C8" w:rsidRPr="005A2EF1" w:rsidRDefault="004264C8" w:rsidP="005A2EF1">
      <w:pPr>
        <w:pStyle w:val="NoSpacing"/>
        <w:rPr>
          <w:rFonts w:ascii="Times New Roman" w:eastAsia="Times New Roman" w:hAnsi="Times New Roman" w:cs="Times New Roman"/>
        </w:rPr>
      </w:pPr>
      <w:r w:rsidRPr="005A2EF1">
        <w:rPr>
          <w:rFonts w:ascii="Times New Roman" w:eastAsia="Times New Roman" w:hAnsi="Times New Roman" w:cs="Times New Roman"/>
        </w:rPr>
        <w:t> </w:t>
      </w:r>
    </w:p>
    <w:p w:rsidR="004264C8" w:rsidRPr="005A2EF1" w:rsidRDefault="004264C8" w:rsidP="005A2EF1">
      <w:pPr>
        <w:pStyle w:val="NoSpacing"/>
        <w:rPr>
          <w:rFonts w:ascii="Times New Roman" w:eastAsia="Times New Roman" w:hAnsi="Times New Roman" w:cs="Times New Roman"/>
        </w:rPr>
      </w:pPr>
      <w:r w:rsidRPr="005A2EF1">
        <w:rPr>
          <w:rFonts w:ascii="Times New Roman" w:eastAsia="Times New Roman" w:hAnsi="Times New Roman" w:cs="Times New Roman"/>
        </w:rPr>
        <w:t>As part of the University’s commitment to maintaining a healthy and safe living, learning, and working environment, we encourage you to read Miami University’s Annual Security &amp; Fire Safety Report at </w:t>
      </w:r>
      <w:r w:rsidRPr="005A2EF1">
        <w:rPr>
          <w:rFonts w:ascii="Times New Roman" w:eastAsia="Times New Roman" w:hAnsi="Times New Roman" w:cs="Times New Roman"/>
          <w:color w:val="1155CC"/>
          <w:u w:val="single"/>
        </w:rPr>
        <w:t>http://www.miamioh.edu/campus-safety/annual-report/index.html</w:t>
      </w:r>
      <w:r w:rsidRPr="005A2EF1">
        <w:rPr>
          <w:rFonts w:ascii="Times New Roman" w:eastAsia="Times New Roman" w:hAnsi="Times New Roman" w:cs="Times New Roman"/>
        </w:rPr>
        <w:t xml:space="preserve">, which contains information about campus safety, crime statistics, and our drug and alcohol abuse and prevention program designed to prevent the unlawful possession, use, and distribution of drugs and alcohol on campus and at university events and activities. This report also contains information on programs and policies designed to prevent and address sexual violence, domestic violence, dating violence, and stalking. Each year, email notification of this website is made to all faculty, staff, and enrolled students. Written notification is also provided to prospective students and employees. Hard copies of the Annual Security &amp; Fire Safety Report </w:t>
      </w:r>
      <w:r w:rsidRPr="005A2EF1">
        <w:rPr>
          <w:rFonts w:ascii="Times New Roman" w:eastAsia="Times New Roman" w:hAnsi="Times New Roman" w:cs="Times New Roman"/>
        </w:rPr>
        <w:lastRenderedPageBreak/>
        <w:t>may be obtained from the Miami University Police Department at (513) 529-2225.  Criminal background check required.  All campuses are smoke- and tobacco free.</w:t>
      </w:r>
    </w:p>
    <w:p w:rsidR="004264C8" w:rsidRPr="005A2EF1" w:rsidRDefault="004264C8" w:rsidP="005A2EF1">
      <w:pPr>
        <w:pStyle w:val="NoSpacing"/>
        <w:rPr>
          <w:rFonts w:ascii="Times New Roman" w:hAnsi="Times New Roman" w:cs="Times New Roman"/>
        </w:rPr>
      </w:pPr>
    </w:p>
    <w:p w:rsidR="004264C8" w:rsidRPr="005A2EF1" w:rsidRDefault="004264C8" w:rsidP="005A2EF1">
      <w:pPr>
        <w:pStyle w:val="NoSpacing"/>
        <w:rPr>
          <w:rFonts w:ascii="Times New Roman" w:hAnsi="Times New Roman" w:cs="Times New Roman"/>
          <w:color w:val="222222"/>
          <w:shd w:val="clear" w:color="auto" w:fill="FFFFFF"/>
        </w:rPr>
      </w:pPr>
      <w:r w:rsidRPr="005A2EF1">
        <w:rPr>
          <w:rFonts w:ascii="Times New Roman" w:hAnsi="Times New Roman" w:cs="Times New Roman"/>
          <w:color w:val="464646"/>
          <w:shd w:val="clear" w:color="auto" w:fill="FFFFFF"/>
        </w:rPr>
        <w:t>Miami University is committed to providing up-to-date information from the Department of Labor to our applicants for employment. Here, you will find links to the current information regarding the </w:t>
      </w:r>
      <w:hyperlink r:id="rId9" w:tgtFrame="_blank" w:history="1">
        <w:r w:rsidRPr="005A2EF1">
          <w:rPr>
            <w:rStyle w:val="Hyperlink"/>
            <w:rFonts w:ascii="Times New Roman" w:hAnsi="Times New Roman" w:cs="Times New Roman"/>
            <w:color w:val="077995"/>
            <w:shd w:val="clear" w:color="auto" w:fill="FFFFFF"/>
          </w:rPr>
          <w:t>Family and Medical Leave Act (FMLA)</w:t>
        </w:r>
      </w:hyperlink>
      <w:r w:rsidRPr="005A2EF1">
        <w:rPr>
          <w:rFonts w:ascii="Times New Roman" w:hAnsi="Times New Roman" w:cs="Times New Roman"/>
          <w:color w:val="464646"/>
          <w:shd w:val="clear" w:color="auto" w:fill="FFFFFF"/>
        </w:rPr>
        <w:t>, </w:t>
      </w:r>
      <w:hyperlink r:id="rId10" w:tgtFrame="_blank" w:history="1">
        <w:r w:rsidRPr="005A2EF1">
          <w:rPr>
            <w:rStyle w:val="Hyperlink"/>
            <w:rFonts w:ascii="Times New Roman" w:hAnsi="Times New Roman" w:cs="Times New Roman"/>
            <w:color w:val="077995"/>
            <w:shd w:val="clear" w:color="auto" w:fill="FFFFFF"/>
          </w:rPr>
          <w:t>Equal Employment Opportunity (EEO)</w:t>
        </w:r>
      </w:hyperlink>
      <w:r w:rsidRPr="005A2EF1">
        <w:rPr>
          <w:rFonts w:ascii="Times New Roman" w:hAnsi="Times New Roman" w:cs="Times New Roman"/>
          <w:color w:val="464646"/>
          <w:shd w:val="clear" w:color="auto" w:fill="FFFFFF"/>
        </w:rPr>
        <w:t>, and the </w:t>
      </w:r>
      <w:hyperlink r:id="rId11" w:tgtFrame="_blank" w:history="1">
        <w:r w:rsidRPr="005A2EF1">
          <w:rPr>
            <w:rStyle w:val="Hyperlink"/>
            <w:rFonts w:ascii="Times New Roman" w:hAnsi="Times New Roman" w:cs="Times New Roman"/>
            <w:color w:val="077995"/>
            <w:shd w:val="clear" w:color="auto" w:fill="FFFFFF"/>
          </w:rPr>
          <w:t>Employee Polygraph Protection Act (EPPA</w:t>
        </w:r>
        <w:bookmarkStart w:id="0" w:name="_GoBack"/>
        <w:bookmarkEnd w:id="0"/>
        <w:r w:rsidRPr="005A2EF1">
          <w:rPr>
            <w:rStyle w:val="Hyperlink"/>
            <w:rFonts w:ascii="Times New Roman" w:hAnsi="Times New Roman" w:cs="Times New Roman"/>
            <w:color w:val="077995"/>
            <w:shd w:val="clear" w:color="auto" w:fill="FFFFFF"/>
          </w:rPr>
          <w:t>)</w:t>
        </w:r>
      </w:hyperlink>
      <w:r w:rsidRPr="005A2EF1">
        <w:rPr>
          <w:rFonts w:ascii="Times New Roman" w:hAnsi="Times New Roman" w:cs="Times New Roman"/>
          <w:color w:val="464646"/>
          <w:shd w:val="clear" w:color="auto" w:fill="FFFFFF"/>
        </w:rPr>
        <w:t>.</w:t>
      </w:r>
    </w:p>
    <w:sectPr w:rsidR="004264C8" w:rsidRPr="005A2EF1" w:rsidSect="005A2EF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C8"/>
    <w:rsid w:val="004264C8"/>
    <w:rsid w:val="00510E5F"/>
    <w:rsid w:val="00585EAA"/>
    <w:rsid w:val="005A2EF1"/>
    <w:rsid w:val="006B7600"/>
    <w:rsid w:val="00926155"/>
    <w:rsid w:val="00C07944"/>
    <w:rsid w:val="00F5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A5B30-B337-4E22-BF98-AD80A3D2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4C8"/>
    <w:rPr>
      <w:color w:val="0563C1" w:themeColor="hyperlink"/>
      <w:u w:val="single"/>
    </w:rPr>
  </w:style>
  <w:style w:type="paragraph" w:styleId="NoSpacing">
    <w:name w:val="No Spacing"/>
    <w:uiPriority w:val="1"/>
    <w:qFormat/>
    <w:rsid w:val="004264C8"/>
    <w:pPr>
      <w:spacing w:after="0" w:line="240" w:lineRule="auto"/>
    </w:pPr>
  </w:style>
  <w:style w:type="paragraph" w:styleId="NormalWeb">
    <w:name w:val="Normal (Web)"/>
    <w:basedOn w:val="Normal"/>
    <w:uiPriority w:val="99"/>
    <w:unhideWhenUsed/>
    <w:rsid w:val="004264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amioh.edu/policy-library/mission-valu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iamioh.edu/diversity-inclusion/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amioh.edu/" TargetMode="External"/><Relationship Id="rId11" Type="http://schemas.openxmlformats.org/officeDocument/2006/relationships/hyperlink" Target="https://www.dol.gov/sites/dolgov/files/WHD/legacy/files/eppac.pdf" TargetMode="External"/><Relationship Id="rId5" Type="http://schemas.openxmlformats.org/officeDocument/2006/relationships/hyperlink" Target="mailto:zomcheke@miamioh.edu" TargetMode="External"/><Relationship Id="rId10" Type="http://schemas.openxmlformats.org/officeDocument/2006/relationships/hyperlink" Target="https://www.dol.gov/agencies/ofccp/posters" TargetMode="External"/><Relationship Id="rId4" Type="http://schemas.openxmlformats.org/officeDocument/2006/relationships/hyperlink" Target="https://jobs.miamioh.edu/cw/en-us/job/499496/department-chair-professor" TargetMode="External"/><Relationship Id="rId9" Type="http://schemas.openxmlformats.org/officeDocument/2006/relationships/hyperlink" Target="https://www.dol.gov/sites/dolgov/files/WHD/legacy/files/fmla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Sprockett, Bess</dc:creator>
  <cp:keywords/>
  <dc:description/>
  <cp:lastModifiedBy>Ferriell, Linda M. Mrs.</cp:lastModifiedBy>
  <cp:revision>2</cp:revision>
  <dcterms:created xsi:type="dcterms:W3CDTF">2021-11-18T20:45:00Z</dcterms:created>
  <dcterms:modified xsi:type="dcterms:W3CDTF">2021-11-18T20:45:00Z</dcterms:modified>
</cp:coreProperties>
</file>