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6C8DD" w14:textId="315022F6" w:rsidR="003F4AA4" w:rsidRPr="008C64D6" w:rsidRDefault="00E13BC9" w:rsidP="003F4AA4">
      <w:pPr>
        <w:textAlignment w:val="baseline"/>
        <w:rPr>
          <w:rFonts w:ascii="Times New Roman" w:hAnsi="Times New Roman"/>
          <w:b/>
          <w:bCs/>
          <w:color w:val="0A0A0A"/>
          <w:sz w:val="24"/>
          <w:szCs w:val="24"/>
          <w:bdr w:val="none" w:sz="0" w:space="0" w:color="auto" w:frame="1"/>
        </w:rPr>
      </w:pPr>
      <w:r w:rsidRPr="008C64D6">
        <w:rPr>
          <w:rFonts w:ascii="Times New Roman" w:hAnsi="Times New Roman"/>
          <w:b/>
          <w:bCs/>
          <w:color w:val="0A0A0A"/>
          <w:sz w:val="24"/>
          <w:szCs w:val="24"/>
          <w:bdr w:val="none" w:sz="0" w:space="0" w:color="auto" w:frame="1"/>
        </w:rPr>
        <w:t>Postdoctoral Research Fellow Position</w:t>
      </w:r>
      <w:r w:rsidR="00E066FF" w:rsidRPr="008C64D6">
        <w:rPr>
          <w:rFonts w:ascii="Times New Roman" w:hAnsi="Times New Roman"/>
          <w:b/>
          <w:bCs/>
          <w:color w:val="0A0A0A"/>
          <w:sz w:val="24"/>
          <w:szCs w:val="24"/>
          <w:bdr w:val="none" w:sz="0" w:space="0" w:color="auto" w:frame="1"/>
        </w:rPr>
        <w:t xml:space="preserve"> for National Science Foundation Research Study</w:t>
      </w:r>
      <w:r w:rsidR="00D51EFB" w:rsidRPr="008C64D6">
        <w:rPr>
          <w:rFonts w:ascii="Times New Roman" w:hAnsi="Times New Roman"/>
          <w:b/>
          <w:bCs/>
          <w:color w:val="0A0A0A"/>
          <w:sz w:val="24"/>
          <w:szCs w:val="24"/>
          <w:bdr w:val="none" w:sz="0" w:space="0" w:color="auto" w:frame="1"/>
        </w:rPr>
        <w:t xml:space="preserve"> in Mathematics and Science Teacher Education</w:t>
      </w:r>
    </w:p>
    <w:p w14:paraId="7736C8DE" w14:textId="77777777" w:rsidR="003F4AA4" w:rsidRPr="008C64D6" w:rsidRDefault="003F4AA4" w:rsidP="003F4AA4">
      <w:pPr>
        <w:textAlignment w:val="baseline"/>
        <w:rPr>
          <w:rFonts w:ascii="Times New Roman" w:hAnsi="Times New Roman"/>
          <w:b/>
          <w:bCs/>
          <w:color w:val="0A0A0A"/>
          <w:sz w:val="24"/>
          <w:szCs w:val="24"/>
          <w:bdr w:val="none" w:sz="0" w:space="0" w:color="auto" w:frame="1"/>
        </w:rPr>
      </w:pPr>
    </w:p>
    <w:p w14:paraId="54F96459" w14:textId="01AB9D32" w:rsidR="00D51EFB" w:rsidRPr="008C64D6" w:rsidRDefault="003F4AA4" w:rsidP="00D51EFB">
      <w:pPr>
        <w:rPr>
          <w:rFonts w:ascii="Times New Roman" w:hAnsi="Times New Roman"/>
          <w:sz w:val="24"/>
          <w:szCs w:val="24"/>
        </w:rPr>
      </w:pPr>
      <w:r w:rsidRPr="008C64D6">
        <w:rPr>
          <w:rFonts w:ascii="Times New Roman" w:hAnsi="Times New Roman"/>
          <w:b/>
          <w:bCs/>
          <w:color w:val="0A0A0A"/>
          <w:sz w:val="24"/>
          <w:szCs w:val="24"/>
          <w:bdr w:val="none" w:sz="0" w:space="0" w:color="auto" w:frame="1"/>
        </w:rPr>
        <w:t>Educational Testing Service</w:t>
      </w:r>
      <w:r w:rsidRPr="008C64D6">
        <w:rPr>
          <w:rFonts w:ascii="Times New Roman" w:hAnsi="Times New Roman"/>
          <w:color w:val="0A0A0A"/>
          <w:sz w:val="24"/>
          <w:szCs w:val="24"/>
        </w:rPr>
        <w:t> </w:t>
      </w:r>
      <w:r w:rsidR="00A03D69" w:rsidRPr="008C64D6">
        <w:rPr>
          <w:rFonts w:ascii="Times New Roman" w:hAnsi="Times New Roman"/>
          <w:color w:val="0A0A0A"/>
          <w:sz w:val="24"/>
          <w:szCs w:val="24"/>
        </w:rPr>
        <w:t xml:space="preserve">(ETS) </w:t>
      </w:r>
      <w:r w:rsidRPr="008C64D6">
        <w:rPr>
          <w:rFonts w:ascii="Times New Roman" w:hAnsi="Times New Roman"/>
          <w:color w:val="0A0A0A"/>
          <w:sz w:val="24"/>
          <w:szCs w:val="24"/>
        </w:rPr>
        <w:t xml:space="preserve">is seeking </w:t>
      </w:r>
      <w:r w:rsidR="00E13BC9" w:rsidRPr="008C64D6">
        <w:rPr>
          <w:rFonts w:ascii="Times New Roman" w:hAnsi="Times New Roman"/>
          <w:color w:val="0A0A0A"/>
          <w:sz w:val="24"/>
          <w:szCs w:val="24"/>
        </w:rPr>
        <w:t xml:space="preserve">a postdoctoral researcher to contribute to a </w:t>
      </w:r>
      <w:r w:rsidR="007C1F89" w:rsidRPr="008C64D6">
        <w:rPr>
          <w:rFonts w:ascii="Times New Roman" w:hAnsi="Times New Roman"/>
          <w:color w:val="0A0A0A"/>
          <w:sz w:val="24"/>
          <w:szCs w:val="24"/>
        </w:rPr>
        <w:t xml:space="preserve">National Science Foundation study focused on </w:t>
      </w:r>
      <w:r w:rsidR="007C1F89" w:rsidRPr="008C64D6">
        <w:rPr>
          <w:rFonts w:ascii="Times New Roman" w:hAnsi="Times New Roman"/>
          <w:sz w:val="24"/>
          <w:szCs w:val="24"/>
        </w:rPr>
        <w:t xml:space="preserve">developing a suite of practice-based activities for synchronous and asynchronous integration within online and face-to-face elementary and secondary mathematics and science education courses to help preservice teachers learn how to facilitate argumentation-focused discussions. The practice-based activities include: (1) interactive, online digital games that create targeted practice spaces to engage preservice teachers in considering and responding to students’ content-focused ideas and interactions; (2) performance-based tasks that provide opportunities for preservice teachers to practice facilitating discussions with a group of five upper elementary student avatars in a simulated classroom; and (3) a virtual reality environment that allows for verbal, textual and non-verbal interactions between a teacher avatar and 24 student avatars in an immersive whole classroom environment. Support materials will complement each of the three activities to help teacher educators productively use and integrate these activities into </w:t>
      </w:r>
      <w:r w:rsidR="00D51EFB" w:rsidRPr="008C64D6">
        <w:rPr>
          <w:rFonts w:ascii="Times New Roman" w:hAnsi="Times New Roman"/>
          <w:sz w:val="24"/>
          <w:szCs w:val="24"/>
        </w:rPr>
        <w:t>their</w:t>
      </w:r>
      <w:r w:rsidR="007C1F89" w:rsidRPr="008C64D6">
        <w:rPr>
          <w:rFonts w:ascii="Times New Roman" w:hAnsi="Times New Roman"/>
          <w:sz w:val="24"/>
          <w:szCs w:val="24"/>
        </w:rPr>
        <w:t xml:space="preserve"> mathematics </w:t>
      </w:r>
      <w:r w:rsidR="00D51EFB" w:rsidRPr="008C64D6">
        <w:rPr>
          <w:rFonts w:ascii="Times New Roman" w:hAnsi="Times New Roman"/>
          <w:sz w:val="24"/>
          <w:szCs w:val="24"/>
        </w:rPr>
        <w:t xml:space="preserve">and science </w:t>
      </w:r>
      <w:r w:rsidR="007C1F89" w:rsidRPr="008C64D6">
        <w:rPr>
          <w:rFonts w:ascii="Times New Roman" w:hAnsi="Times New Roman"/>
          <w:sz w:val="24"/>
          <w:szCs w:val="24"/>
        </w:rPr>
        <w:t xml:space="preserve">methods course. </w:t>
      </w:r>
      <w:r w:rsidR="007C1F89" w:rsidRPr="008C64D6">
        <w:rPr>
          <w:rFonts w:ascii="Times New Roman" w:hAnsi="Times New Roman"/>
          <w:color w:val="0A0A0A"/>
          <w:sz w:val="24"/>
          <w:szCs w:val="24"/>
        </w:rPr>
        <w:t xml:space="preserve">The overall research project is a collaboration between multiple partners at ETS, Indiana University, Massachusetts Institute of Technology, Towson University, and the University of North Carolina at Chapel Hill. </w:t>
      </w:r>
      <w:r w:rsidR="00D51EFB" w:rsidRPr="008C64D6">
        <w:rPr>
          <w:rFonts w:ascii="Times New Roman" w:eastAsia="Times New Roman" w:hAnsi="Times New Roman"/>
          <w:sz w:val="24"/>
          <w:szCs w:val="24"/>
        </w:rPr>
        <w:t>A short description of this NSF project can be found at:</w:t>
      </w:r>
      <w:r w:rsidR="00D51EFB" w:rsidRPr="008C64D6">
        <w:rPr>
          <w:rFonts w:ascii="Times New Roman" w:hAnsi="Times New Roman"/>
          <w:color w:val="0A0A0A"/>
          <w:sz w:val="24"/>
          <w:szCs w:val="24"/>
        </w:rPr>
        <w:t xml:space="preserve"> </w:t>
      </w:r>
      <w:hyperlink r:id="rId5" w:history="1">
        <w:r w:rsidR="00D51EFB" w:rsidRPr="008C64D6">
          <w:rPr>
            <w:rStyle w:val="Hyperlink"/>
            <w:rFonts w:ascii="Times New Roman" w:hAnsi="Times New Roman"/>
            <w:sz w:val="24"/>
            <w:szCs w:val="24"/>
          </w:rPr>
          <w:t>http://cadrek12.org/projects/online-practice-suite-practice-spaces-simulations-and-virtual-reality-environments</w:t>
        </w:r>
      </w:hyperlink>
    </w:p>
    <w:p w14:paraId="0C9C18DB" w14:textId="5B72311F" w:rsidR="007C1F89" w:rsidRPr="008C64D6" w:rsidRDefault="007C1F89" w:rsidP="003F4AA4">
      <w:pPr>
        <w:textAlignment w:val="baseline"/>
        <w:rPr>
          <w:rFonts w:ascii="Times New Roman" w:hAnsi="Times New Roman"/>
          <w:color w:val="0A0A0A"/>
          <w:sz w:val="24"/>
          <w:szCs w:val="24"/>
        </w:rPr>
      </w:pPr>
    </w:p>
    <w:p w14:paraId="52B724F4" w14:textId="77777777" w:rsidR="000645D8" w:rsidRPr="008C64D6" w:rsidRDefault="000645D8" w:rsidP="000645D8">
      <w:pPr>
        <w:textAlignment w:val="baseline"/>
        <w:rPr>
          <w:rFonts w:ascii="Times New Roman" w:hAnsi="Times New Roman"/>
          <w:color w:val="0A0A0A"/>
          <w:sz w:val="24"/>
          <w:szCs w:val="24"/>
        </w:rPr>
      </w:pPr>
      <w:r w:rsidRPr="008C64D6">
        <w:rPr>
          <w:rFonts w:ascii="Times New Roman" w:hAnsi="Times New Roman"/>
          <w:b/>
          <w:bCs/>
          <w:color w:val="0A0A0A"/>
          <w:sz w:val="24"/>
          <w:szCs w:val="24"/>
          <w:bdr w:val="none" w:sz="0" w:space="0" w:color="auto" w:frame="1"/>
        </w:rPr>
        <w:t>Responsibilities include, but are not limited to:</w:t>
      </w:r>
    </w:p>
    <w:p w14:paraId="57118D77" w14:textId="77777777" w:rsidR="000645D8" w:rsidRPr="008C64D6" w:rsidRDefault="000645D8" w:rsidP="000645D8">
      <w:pPr>
        <w:pStyle w:val="ListParagraph"/>
        <w:numPr>
          <w:ilvl w:val="0"/>
          <w:numId w:val="2"/>
        </w:numPr>
        <w:rPr>
          <w:rFonts w:ascii="Times New Roman" w:eastAsia="Times New Roman" w:hAnsi="Times New Roman"/>
          <w:color w:val="0A0A0A"/>
          <w:sz w:val="24"/>
          <w:szCs w:val="24"/>
        </w:rPr>
      </w:pPr>
      <w:r w:rsidRPr="008C64D6">
        <w:rPr>
          <w:rFonts w:ascii="Times New Roman" w:eastAsia="Times New Roman" w:hAnsi="Times New Roman"/>
          <w:color w:val="0A0A0A"/>
          <w:sz w:val="24"/>
          <w:szCs w:val="24"/>
        </w:rPr>
        <w:t>Complete orientation on the overall project goals and outcomes</w:t>
      </w:r>
    </w:p>
    <w:p w14:paraId="08B96496" w14:textId="6DF09094" w:rsidR="000645D8" w:rsidRPr="008C64D6" w:rsidRDefault="000645D8" w:rsidP="000645D8">
      <w:pPr>
        <w:pStyle w:val="ListParagraph"/>
        <w:numPr>
          <w:ilvl w:val="0"/>
          <w:numId w:val="2"/>
        </w:numPr>
        <w:rPr>
          <w:rFonts w:ascii="Times New Roman" w:eastAsia="Times New Roman" w:hAnsi="Times New Roman"/>
          <w:color w:val="0A0A0A"/>
          <w:sz w:val="24"/>
          <w:szCs w:val="24"/>
        </w:rPr>
      </w:pPr>
      <w:r w:rsidRPr="008C64D6">
        <w:rPr>
          <w:rFonts w:ascii="Times New Roman" w:eastAsia="Times New Roman" w:hAnsi="Times New Roman"/>
          <w:sz w:val="24"/>
          <w:szCs w:val="24"/>
        </w:rPr>
        <w:t>Participate substantively in project research including qualitative and quantitative data analysis and overall project management</w:t>
      </w:r>
    </w:p>
    <w:p w14:paraId="4B54748E" w14:textId="2BFFC470" w:rsidR="000645D8" w:rsidRPr="008C64D6" w:rsidRDefault="000645D8" w:rsidP="000645D8">
      <w:pPr>
        <w:pStyle w:val="ListParagraph"/>
        <w:numPr>
          <w:ilvl w:val="0"/>
          <w:numId w:val="2"/>
        </w:numPr>
        <w:rPr>
          <w:rFonts w:ascii="Times New Roman" w:eastAsia="Times New Roman" w:hAnsi="Times New Roman"/>
          <w:color w:val="0A0A0A"/>
          <w:sz w:val="24"/>
          <w:szCs w:val="24"/>
        </w:rPr>
      </w:pPr>
      <w:r w:rsidRPr="008C64D6">
        <w:rPr>
          <w:rFonts w:ascii="Times New Roman" w:eastAsia="Times New Roman" w:hAnsi="Times New Roman"/>
          <w:sz w:val="24"/>
          <w:szCs w:val="24"/>
        </w:rPr>
        <w:t>Oversee work across the project’s partner institutions to coordinate the main study data analysis and dissemination</w:t>
      </w:r>
    </w:p>
    <w:p w14:paraId="02084FEB" w14:textId="77777777" w:rsidR="000645D8" w:rsidRPr="008C64D6" w:rsidRDefault="000645D8" w:rsidP="000645D8">
      <w:pPr>
        <w:pStyle w:val="ListParagraph"/>
        <w:numPr>
          <w:ilvl w:val="0"/>
          <w:numId w:val="2"/>
        </w:numPr>
        <w:rPr>
          <w:rFonts w:ascii="Times New Roman" w:eastAsia="Times New Roman" w:hAnsi="Times New Roman"/>
          <w:color w:val="0A0A0A"/>
          <w:sz w:val="24"/>
          <w:szCs w:val="24"/>
        </w:rPr>
      </w:pPr>
      <w:r w:rsidRPr="008C64D6">
        <w:rPr>
          <w:rFonts w:ascii="Times New Roman" w:eastAsia="Times New Roman" w:hAnsi="Times New Roman"/>
          <w:sz w:val="24"/>
          <w:szCs w:val="24"/>
        </w:rPr>
        <w:t>Maintain project databases</w:t>
      </w:r>
    </w:p>
    <w:p w14:paraId="13EEA62B" w14:textId="77777777" w:rsidR="000645D8" w:rsidRPr="008C64D6" w:rsidRDefault="000645D8" w:rsidP="000645D8">
      <w:pPr>
        <w:pStyle w:val="ListParagraph"/>
        <w:numPr>
          <w:ilvl w:val="0"/>
          <w:numId w:val="2"/>
        </w:numPr>
        <w:rPr>
          <w:rFonts w:ascii="Times New Roman" w:eastAsia="Times New Roman" w:hAnsi="Times New Roman"/>
          <w:color w:val="0A0A0A"/>
          <w:sz w:val="24"/>
          <w:szCs w:val="24"/>
        </w:rPr>
      </w:pPr>
      <w:r w:rsidRPr="008C64D6">
        <w:rPr>
          <w:rFonts w:ascii="Times New Roman" w:eastAsia="Times New Roman" w:hAnsi="Times New Roman"/>
          <w:sz w:val="24"/>
          <w:szCs w:val="24"/>
        </w:rPr>
        <w:t>Propose, lead, and participate in professional presentations at state, regional, and national conferences of relevant professional organizations focused on a wide variety of foundational research and development issues related to understanding mathematics and science teaching quality and assessment</w:t>
      </w:r>
    </w:p>
    <w:p w14:paraId="45697127" w14:textId="77777777" w:rsidR="000645D8" w:rsidRPr="008C64D6" w:rsidRDefault="000645D8" w:rsidP="000645D8">
      <w:pPr>
        <w:pStyle w:val="ListParagraph"/>
        <w:numPr>
          <w:ilvl w:val="0"/>
          <w:numId w:val="2"/>
        </w:numPr>
        <w:rPr>
          <w:rFonts w:ascii="Times New Roman" w:eastAsia="Times New Roman" w:hAnsi="Times New Roman"/>
          <w:color w:val="0A0A0A"/>
          <w:sz w:val="24"/>
          <w:szCs w:val="24"/>
        </w:rPr>
      </w:pPr>
      <w:r w:rsidRPr="008C64D6">
        <w:rPr>
          <w:rFonts w:ascii="Times New Roman" w:eastAsia="Times New Roman" w:hAnsi="Times New Roman"/>
          <w:sz w:val="24"/>
          <w:szCs w:val="24"/>
        </w:rPr>
        <w:t>Author conference proposals and manuscripts based on the project’s research and development work and findings</w:t>
      </w:r>
    </w:p>
    <w:p w14:paraId="7736C8E6" w14:textId="77777777" w:rsidR="008B6A38" w:rsidRPr="008C64D6" w:rsidRDefault="008B6A38" w:rsidP="003F4AA4">
      <w:pPr>
        <w:textAlignment w:val="baseline"/>
        <w:rPr>
          <w:rFonts w:ascii="Times New Roman" w:hAnsi="Times New Roman"/>
          <w:color w:val="0A0A0A"/>
          <w:sz w:val="24"/>
          <w:szCs w:val="24"/>
        </w:rPr>
      </w:pPr>
    </w:p>
    <w:p w14:paraId="7E5DC371" w14:textId="721C0862" w:rsidR="00D51EFB" w:rsidRPr="008C64D6" w:rsidRDefault="00D51EFB" w:rsidP="00D51EFB">
      <w:pPr>
        <w:textAlignment w:val="baseline"/>
        <w:rPr>
          <w:rFonts w:ascii="Times New Roman" w:hAnsi="Times New Roman"/>
          <w:color w:val="0A0A0A"/>
          <w:sz w:val="24"/>
          <w:szCs w:val="24"/>
        </w:rPr>
      </w:pPr>
      <w:r w:rsidRPr="008C64D6">
        <w:rPr>
          <w:rFonts w:ascii="Times New Roman" w:hAnsi="Times New Roman"/>
          <w:color w:val="0A0A0A"/>
          <w:sz w:val="24"/>
          <w:szCs w:val="24"/>
        </w:rPr>
        <w:t xml:space="preserve">Completion of Ph.D. degree is required. </w:t>
      </w:r>
      <w:r w:rsidR="00D01657" w:rsidRPr="008C64D6">
        <w:rPr>
          <w:rFonts w:ascii="Times New Roman" w:hAnsi="Times New Roman"/>
          <w:sz w:val="24"/>
          <w:szCs w:val="24"/>
        </w:rPr>
        <w:t>Strong background in K</w:t>
      </w:r>
      <w:r w:rsidR="00560880" w:rsidRPr="008C64D6">
        <w:rPr>
          <w:rFonts w:ascii="Times New Roman" w:hAnsi="Times New Roman"/>
          <w:sz w:val="24"/>
          <w:szCs w:val="24"/>
        </w:rPr>
        <w:t xml:space="preserve">-12 </w:t>
      </w:r>
      <w:r w:rsidR="00D01657" w:rsidRPr="008C64D6">
        <w:rPr>
          <w:rFonts w:ascii="Times New Roman" w:hAnsi="Times New Roman"/>
          <w:sz w:val="24"/>
          <w:szCs w:val="24"/>
        </w:rPr>
        <w:t>science and/or mathematics education, assessment, and</w:t>
      </w:r>
      <w:r w:rsidR="00560880" w:rsidRPr="008C64D6">
        <w:rPr>
          <w:rFonts w:ascii="Times New Roman" w:hAnsi="Times New Roman"/>
          <w:sz w:val="24"/>
          <w:szCs w:val="24"/>
        </w:rPr>
        <w:t>/or</w:t>
      </w:r>
      <w:r w:rsidR="00D01657" w:rsidRPr="008C64D6">
        <w:rPr>
          <w:rFonts w:ascii="Times New Roman" w:hAnsi="Times New Roman"/>
          <w:sz w:val="24"/>
          <w:szCs w:val="24"/>
        </w:rPr>
        <w:t xml:space="preserve"> teacher education/professional development is required for this position</w:t>
      </w:r>
      <w:r w:rsidR="00560880" w:rsidRPr="008C64D6">
        <w:rPr>
          <w:rFonts w:ascii="Times New Roman" w:hAnsi="Times New Roman"/>
          <w:sz w:val="24"/>
          <w:szCs w:val="24"/>
        </w:rPr>
        <w:t>, with preference given to background in grades 4-8</w:t>
      </w:r>
      <w:r w:rsidR="00D01657" w:rsidRPr="008C64D6">
        <w:rPr>
          <w:rFonts w:ascii="Times New Roman" w:hAnsi="Times New Roman"/>
          <w:sz w:val="24"/>
          <w:szCs w:val="24"/>
        </w:rPr>
        <w:t>.</w:t>
      </w:r>
      <w:r w:rsidR="00D01657" w:rsidRPr="008C64D6">
        <w:rPr>
          <w:rFonts w:ascii="Times New Roman" w:hAnsi="Times New Roman"/>
          <w:color w:val="0A0A0A"/>
          <w:sz w:val="24"/>
          <w:szCs w:val="24"/>
        </w:rPr>
        <w:t xml:space="preserve"> </w:t>
      </w:r>
      <w:r w:rsidRPr="008C64D6">
        <w:rPr>
          <w:rFonts w:ascii="Times New Roman" w:hAnsi="Times New Roman"/>
          <w:color w:val="0A0A0A"/>
          <w:sz w:val="24"/>
          <w:szCs w:val="24"/>
        </w:rPr>
        <w:t xml:space="preserve">Previous experience with and familiarity with the Common Core Standards in Mathematics and the Next Generation Science Standards as well as knowledge </w:t>
      </w:r>
      <w:r w:rsidR="00560880" w:rsidRPr="008C64D6">
        <w:rPr>
          <w:rFonts w:ascii="Times New Roman" w:hAnsi="Times New Roman"/>
          <w:color w:val="0A0A0A"/>
          <w:sz w:val="24"/>
          <w:szCs w:val="24"/>
        </w:rPr>
        <w:t xml:space="preserve">about </w:t>
      </w:r>
      <w:r w:rsidRPr="008C64D6">
        <w:rPr>
          <w:rFonts w:ascii="Times New Roman" w:hAnsi="Times New Roman"/>
          <w:color w:val="0A0A0A"/>
          <w:sz w:val="24"/>
          <w:szCs w:val="24"/>
        </w:rPr>
        <w:t xml:space="preserve">and/or experience </w:t>
      </w:r>
      <w:r w:rsidR="00560880" w:rsidRPr="008C64D6">
        <w:rPr>
          <w:rFonts w:ascii="Times New Roman" w:hAnsi="Times New Roman"/>
          <w:color w:val="0A0A0A"/>
          <w:sz w:val="24"/>
          <w:szCs w:val="24"/>
        </w:rPr>
        <w:t xml:space="preserve">with </w:t>
      </w:r>
      <w:r w:rsidRPr="008C64D6">
        <w:rPr>
          <w:rFonts w:ascii="Times New Roman" w:hAnsi="Times New Roman"/>
          <w:color w:val="0A0A0A"/>
          <w:sz w:val="24"/>
          <w:szCs w:val="24"/>
        </w:rPr>
        <w:t xml:space="preserve">teaching elementary and/or middle school mathematics and/or science is preferred. </w:t>
      </w:r>
    </w:p>
    <w:p w14:paraId="54F6F27F" w14:textId="77777777" w:rsidR="00D51EFB" w:rsidRPr="008C64D6" w:rsidRDefault="00D51EFB" w:rsidP="00D51EFB">
      <w:pPr>
        <w:textAlignment w:val="baseline"/>
        <w:rPr>
          <w:rFonts w:ascii="Times New Roman" w:hAnsi="Times New Roman"/>
          <w:color w:val="0A0A0A"/>
          <w:sz w:val="24"/>
          <w:szCs w:val="24"/>
        </w:rPr>
      </w:pPr>
    </w:p>
    <w:p w14:paraId="7736C8E8" w14:textId="2C543034" w:rsidR="003F4AA4" w:rsidRPr="008C64D6" w:rsidRDefault="00D51EFB" w:rsidP="003F4AA4">
      <w:pPr>
        <w:textAlignment w:val="baseline"/>
        <w:rPr>
          <w:rFonts w:ascii="Times New Roman" w:hAnsi="Times New Roman"/>
          <w:color w:val="0A0A0A"/>
          <w:sz w:val="24"/>
          <w:szCs w:val="24"/>
        </w:rPr>
      </w:pPr>
      <w:r w:rsidRPr="008C64D6">
        <w:rPr>
          <w:rFonts w:ascii="Times New Roman" w:hAnsi="Times New Roman"/>
          <w:color w:val="0A0A0A"/>
          <w:sz w:val="24"/>
          <w:szCs w:val="24"/>
        </w:rPr>
        <w:t xml:space="preserve">Start date for the position would be </w:t>
      </w:r>
      <w:r w:rsidR="000645D8" w:rsidRPr="008C64D6">
        <w:rPr>
          <w:rFonts w:ascii="Times New Roman" w:hAnsi="Times New Roman"/>
          <w:color w:val="0A0A0A"/>
          <w:sz w:val="24"/>
          <w:szCs w:val="24"/>
        </w:rPr>
        <w:t xml:space="preserve">as soon as possible but </w:t>
      </w:r>
      <w:r w:rsidRPr="008C64D6">
        <w:rPr>
          <w:rFonts w:ascii="Times New Roman" w:hAnsi="Times New Roman"/>
          <w:color w:val="0A0A0A"/>
          <w:sz w:val="24"/>
          <w:szCs w:val="24"/>
        </w:rPr>
        <w:t xml:space="preserve">no later than </w:t>
      </w:r>
      <w:r w:rsidR="000645D8" w:rsidRPr="008C64D6">
        <w:rPr>
          <w:rFonts w:ascii="Times New Roman" w:hAnsi="Times New Roman"/>
          <w:color w:val="0A0A0A"/>
          <w:sz w:val="24"/>
          <w:szCs w:val="24"/>
        </w:rPr>
        <w:t>January 1, 2023.</w:t>
      </w:r>
      <w:r w:rsidRPr="008C64D6">
        <w:rPr>
          <w:rFonts w:ascii="Times New Roman" w:hAnsi="Times New Roman"/>
          <w:color w:val="0A0A0A"/>
          <w:sz w:val="24"/>
          <w:szCs w:val="24"/>
        </w:rPr>
        <w:t xml:space="preserve"> </w:t>
      </w:r>
      <w:r w:rsidR="000645D8" w:rsidRPr="008C64D6">
        <w:rPr>
          <w:rFonts w:ascii="Times New Roman" w:hAnsi="Times New Roman"/>
          <w:color w:val="0A0A0A"/>
          <w:sz w:val="24"/>
          <w:szCs w:val="24"/>
        </w:rPr>
        <w:t xml:space="preserve">The </w:t>
      </w:r>
      <w:r w:rsidRPr="008C64D6">
        <w:rPr>
          <w:rFonts w:ascii="Times New Roman" w:hAnsi="Times New Roman"/>
          <w:color w:val="0A0A0A"/>
          <w:sz w:val="24"/>
          <w:szCs w:val="24"/>
        </w:rPr>
        <w:t xml:space="preserve">appointment is through July 2023. Work can take place remotely. </w:t>
      </w:r>
      <w:r w:rsidR="00560880" w:rsidRPr="008C64D6">
        <w:rPr>
          <w:rFonts w:ascii="Times New Roman" w:hAnsi="Times New Roman"/>
          <w:color w:val="0A0A0A"/>
          <w:sz w:val="24"/>
          <w:szCs w:val="24"/>
        </w:rPr>
        <w:t xml:space="preserve">Some travel to partner </w:t>
      </w:r>
      <w:r w:rsidR="00560880" w:rsidRPr="008C64D6">
        <w:rPr>
          <w:rFonts w:ascii="Times New Roman" w:hAnsi="Times New Roman"/>
          <w:color w:val="0A0A0A"/>
          <w:sz w:val="24"/>
          <w:szCs w:val="24"/>
        </w:rPr>
        <w:lastRenderedPageBreak/>
        <w:t>institutions</w:t>
      </w:r>
      <w:r w:rsidR="000645D8" w:rsidRPr="008C64D6">
        <w:rPr>
          <w:rFonts w:ascii="Times New Roman" w:hAnsi="Times New Roman"/>
          <w:color w:val="0A0A0A"/>
          <w:sz w:val="24"/>
          <w:szCs w:val="24"/>
        </w:rPr>
        <w:t xml:space="preserve"> </w:t>
      </w:r>
      <w:r w:rsidR="00560880" w:rsidRPr="008C64D6">
        <w:rPr>
          <w:rFonts w:ascii="Times New Roman" w:hAnsi="Times New Roman"/>
          <w:color w:val="0A0A0A"/>
          <w:sz w:val="24"/>
          <w:szCs w:val="24"/>
        </w:rPr>
        <w:t xml:space="preserve">and conferences may be required. </w:t>
      </w:r>
      <w:r w:rsidRPr="008C64D6">
        <w:rPr>
          <w:rFonts w:ascii="Times New Roman" w:hAnsi="Times New Roman"/>
          <w:color w:val="0A0A0A"/>
          <w:sz w:val="24"/>
          <w:szCs w:val="24"/>
        </w:rPr>
        <w:t xml:space="preserve">Compensation will be commensurate with experience. </w:t>
      </w:r>
    </w:p>
    <w:p w14:paraId="7736C8EA" w14:textId="49A285CE" w:rsidR="00EA6C86" w:rsidRPr="008C64D6" w:rsidRDefault="00EA6C86">
      <w:pPr>
        <w:rPr>
          <w:rFonts w:ascii="Times New Roman" w:hAnsi="Times New Roman"/>
          <w:color w:val="0A0A0A"/>
          <w:sz w:val="24"/>
          <w:szCs w:val="24"/>
        </w:rPr>
      </w:pPr>
    </w:p>
    <w:p w14:paraId="7736C8EC" w14:textId="09CACF55" w:rsidR="008B6A38" w:rsidRPr="008C64D6" w:rsidRDefault="008B6A38">
      <w:pPr>
        <w:rPr>
          <w:rFonts w:ascii="Times New Roman" w:hAnsi="Times New Roman"/>
          <w:sz w:val="24"/>
          <w:szCs w:val="24"/>
        </w:rPr>
      </w:pPr>
      <w:r w:rsidRPr="008C64D6">
        <w:rPr>
          <w:rFonts w:ascii="Times New Roman" w:hAnsi="Times New Roman"/>
          <w:sz w:val="24"/>
          <w:szCs w:val="24"/>
        </w:rPr>
        <w:t>If you are interested in applying for this position, please submit an application at:</w:t>
      </w:r>
      <w:r w:rsidR="00E13BC9" w:rsidRPr="008C64D6">
        <w:rPr>
          <w:rFonts w:ascii="Times New Roman" w:hAnsi="Times New Roman"/>
          <w:sz w:val="24"/>
          <w:szCs w:val="24"/>
        </w:rPr>
        <w:t xml:space="preserve"> </w:t>
      </w:r>
      <w:hyperlink r:id="rId6" w:history="1">
        <w:r w:rsidR="008C64D6" w:rsidRPr="008C64D6">
          <w:rPr>
            <w:rStyle w:val="Hyperlink"/>
            <w:rFonts w:ascii="Times New Roman" w:hAnsi="Times New Roman"/>
            <w:sz w:val="24"/>
            <w:szCs w:val="24"/>
          </w:rPr>
          <w:t>https://etscareers.pereless.com/index.cfm?fuseaction=83080.viewjobdetail&amp;JID=352701&amp;BUID=2538&amp;cid=83080</w:t>
        </w:r>
      </w:hyperlink>
      <w:r w:rsidR="008C64D6" w:rsidRPr="008C64D6">
        <w:rPr>
          <w:rFonts w:ascii="Times New Roman" w:hAnsi="Times New Roman"/>
          <w:sz w:val="24"/>
          <w:szCs w:val="24"/>
        </w:rPr>
        <w:t xml:space="preserve">. </w:t>
      </w:r>
      <w:r w:rsidR="00560880" w:rsidRPr="008C64D6">
        <w:rPr>
          <w:rFonts w:ascii="Times New Roman" w:hAnsi="Times New Roman"/>
          <w:sz w:val="24"/>
          <w:szCs w:val="24"/>
        </w:rPr>
        <w:t xml:space="preserve">A complete application should include a cover letter, curriculum vitae, </w:t>
      </w:r>
      <w:r w:rsidR="00DB3B44" w:rsidRPr="008C64D6">
        <w:rPr>
          <w:rFonts w:ascii="Times New Roman" w:hAnsi="Times New Roman"/>
          <w:sz w:val="24"/>
          <w:szCs w:val="24"/>
        </w:rPr>
        <w:t>research</w:t>
      </w:r>
      <w:r w:rsidR="00560880" w:rsidRPr="008C64D6">
        <w:rPr>
          <w:rFonts w:ascii="Times New Roman" w:hAnsi="Times New Roman"/>
          <w:sz w:val="24"/>
          <w:szCs w:val="24"/>
        </w:rPr>
        <w:t xml:space="preserve"> statement, and two writing samples. Any inquiries about the position should be directed to Dr. Jamie Mikeska at </w:t>
      </w:r>
      <w:hyperlink r:id="rId7" w:history="1">
        <w:r w:rsidR="00560880" w:rsidRPr="008C64D6">
          <w:rPr>
            <w:rStyle w:val="Hyperlink"/>
            <w:rFonts w:ascii="Times New Roman" w:hAnsi="Times New Roman"/>
            <w:sz w:val="24"/>
            <w:szCs w:val="24"/>
          </w:rPr>
          <w:t>jmikeska@ets.org</w:t>
        </w:r>
      </w:hyperlink>
      <w:r w:rsidR="00560880" w:rsidRPr="008C64D6">
        <w:rPr>
          <w:rFonts w:ascii="Times New Roman" w:hAnsi="Times New Roman"/>
          <w:sz w:val="24"/>
          <w:szCs w:val="24"/>
        </w:rPr>
        <w:t xml:space="preserve">. </w:t>
      </w:r>
    </w:p>
    <w:p w14:paraId="7736C8ED" w14:textId="77777777" w:rsidR="008B6A38" w:rsidRDefault="008B6A38"/>
    <w:sectPr w:rsidR="008B6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54791"/>
    <w:multiLevelType w:val="hybridMultilevel"/>
    <w:tmpl w:val="BC84B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531"/>
    <w:rsid w:val="000645D8"/>
    <w:rsid w:val="000770EE"/>
    <w:rsid w:val="00083CEF"/>
    <w:rsid w:val="000B282A"/>
    <w:rsid w:val="00117E56"/>
    <w:rsid w:val="0026215D"/>
    <w:rsid w:val="00263755"/>
    <w:rsid w:val="00271DD4"/>
    <w:rsid w:val="002E2402"/>
    <w:rsid w:val="0038306D"/>
    <w:rsid w:val="003C3657"/>
    <w:rsid w:val="003E1316"/>
    <w:rsid w:val="003F4AA4"/>
    <w:rsid w:val="00423B51"/>
    <w:rsid w:val="00503ED8"/>
    <w:rsid w:val="005259CE"/>
    <w:rsid w:val="005548D2"/>
    <w:rsid w:val="00560880"/>
    <w:rsid w:val="005B1C72"/>
    <w:rsid w:val="005F4531"/>
    <w:rsid w:val="00634941"/>
    <w:rsid w:val="006F11B2"/>
    <w:rsid w:val="007C1F89"/>
    <w:rsid w:val="00897F5A"/>
    <w:rsid w:val="008B58DD"/>
    <w:rsid w:val="008B6A38"/>
    <w:rsid w:val="008C64D6"/>
    <w:rsid w:val="008D5D03"/>
    <w:rsid w:val="00977331"/>
    <w:rsid w:val="009A46F1"/>
    <w:rsid w:val="009B1844"/>
    <w:rsid w:val="00A03D69"/>
    <w:rsid w:val="00AE7773"/>
    <w:rsid w:val="00B358CC"/>
    <w:rsid w:val="00BD6D03"/>
    <w:rsid w:val="00D01657"/>
    <w:rsid w:val="00D13495"/>
    <w:rsid w:val="00D51EFB"/>
    <w:rsid w:val="00D6195D"/>
    <w:rsid w:val="00DB1D8D"/>
    <w:rsid w:val="00DB3B44"/>
    <w:rsid w:val="00DF4159"/>
    <w:rsid w:val="00E03842"/>
    <w:rsid w:val="00E066FF"/>
    <w:rsid w:val="00E13BC9"/>
    <w:rsid w:val="00EA6C86"/>
    <w:rsid w:val="00EA6E24"/>
    <w:rsid w:val="219699EB"/>
    <w:rsid w:val="38F699CF"/>
    <w:rsid w:val="55DA05CA"/>
    <w:rsid w:val="5775D62B"/>
    <w:rsid w:val="7F82C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6C8DD"/>
  <w15:chartTrackingRefBased/>
  <w15:docId w15:val="{831C0D1B-309E-4B29-A979-DD2DB8D3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53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531"/>
    <w:pPr>
      <w:ind w:left="720"/>
      <w:contextualSpacing/>
    </w:pPr>
  </w:style>
  <w:style w:type="character" w:styleId="Hyperlink">
    <w:name w:val="Hyperlink"/>
    <w:basedOn w:val="DefaultParagraphFont"/>
    <w:uiPriority w:val="99"/>
    <w:unhideWhenUsed/>
    <w:rsid w:val="00B358CC"/>
    <w:rPr>
      <w:color w:val="0563C1" w:themeColor="hyperlink"/>
      <w:u w:val="single"/>
    </w:rPr>
  </w:style>
  <w:style w:type="character" w:styleId="FollowedHyperlink">
    <w:name w:val="FollowedHyperlink"/>
    <w:basedOn w:val="DefaultParagraphFont"/>
    <w:uiPriority w:val="99"/>
    <w:semiHidden/>
    <w:unhideWhenUsed/>
    <w:rsid w:val="00B358CC"/>
    <w:rPr>
      <w:color w:val="954F72" w:themeColor="followedHyperlink"/>
      <w:u w:val="single"/>
    </w:rPr>
  </w:style>
  <w:style w:type="character" w:styleId="UnresolvedMention">
    <w:name w:val="Unresolved Mention"/>
    <w:basedOn w:val="DefaultParagraphFont"/>
    <w:uiPriority w:val="99"/>
    <w:semiHidden/>
    <w:unhideWhenUsed/>
    <w:rsid w:val="00E13BC9"/>
    <w:rPr>
      <w:color w:val="605E5C"/>
      <w:shd w:val="clear" w:color="auto" w:fill="E1DFDD"/>
    </w:rPr>
  </w:style>
  <w:style w:type="paragraph" w:styleId="BalloonText">
    <w:name w:val="Balloon Text"/>
    <w:basedOn w:val="Normal"/>
    <w:link w:val="BalloonTextChar"/>
    <w:uiPriority w:val="99"/>
    <w:semiHidden/>
    <w:unhideWhenUsed/>
    <w:rsid w:val="003E13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316"/>
    <w:rPr>
      <w:rFonts w:ascii="Segoe UI" w:hAnsi="Segoe UI" w:cs="Segoe UI"/>
      <w:sz w:val="18"/>
      <w:szCs w:val="18"/>
    </w:rPr>
  </w:style>
  <w:style w:type="character" w:styleId="CommentReference">
    <w:name w:val="annotation reference"/>
    <w:basedOn w:val="DefaultParagraphFont"/>
    <w:uiPriority w:val="99"/>
    <w:semiHidden/>
    <w:unhideWhenUsed/>
    <w:rsid w:val="005B1C72"/>
    <w:rPr>
      <w:sz w:val="16"/>
      <w:szCs w:val="16"/>
    </w:rPr>
  </w:style>
  <w:style w:type="paragraph" w:styleId="CommentText">
    <w:name w:val="annotation text"/>
    <w:basedOn w:val="Normal"/>
    <w:link w:val="CommentTextChar"/>
    <w:uiPriority w:val="99"/>
    <w:semiHidden/>
    <w:unhideWhenUsed/>
    <w:rsid w:val="005B1C72"/>
    <w:rPr>
      <w:sz w:val="20"/>
      <w:szCs w:val="20"/>
    </w:rPr>
  </w:style>
  <w:style w:type="character" w:customStyle="1" w:styleId="CommentTextChar">
    <w:name w:val="Comment Text Char"/>
    <w:basedOn w:val="DefaultParagraphFont"/>
    <w:link w:val="CommentText"/>
    <w:uiPriority w:val="99"/>
    <w:semiHidden/>
    <w:rsid w:val="005B1C7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B1C72"/>
    <w:rPr>
      <w:b/>
      <w:bCs/>
    </w:rPr>
  </w:style>
  <w:style w:type="character" w:customStyle="1" w:styleId="CommentSubjectChar">
    <w:name w:val="Comment Subject Char"/>
    <w:basedOn w:val="CommentTextChar"/>
    <w:link w:val="CommentSubject"/>
    <w:uiPriority w:val="99"/>
    <w:semiHidden/>
    <w:rsid w:val="005B1C72"/>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593603">
      <w:bodyDiv w:val="1"/>
      <w:marLeft w:val="0"/>
      <w:marRight w:val="0"/>
      <w:marTop w:val="0"/>
      <w:marBottom w:val="0"/>
      <w:divBdr>
        <w:top w:val="none" w:sz="0" w:space="0" w:color="auto"/>
        <w:left w:val="none" w:sz="0" w:space="0" w:color="auto"/>
        <w:bottom w:val="none" w:sz="0" w:space="0" w:color="auto"/>
        <w:right w:val="none" w:sz="0" w:space="0" w:color="auto"/>
      </w:divBdr>
    </w:div>
    <w:div w:id="1774741052">
      <w:bodyDiv w:val="1"/>
      <w:marLeft w:val="0"/>
      <w:marRight w:val="0"/>
      <w:marTop w:val="0"/>
      <w:marBottom w:val="0"/>
      <w:divBdr>
        <w:top w:val="none" w:sz="0" w:space="0" w:color="auto"/>
        <w:left w:val="none" w:sz="0" w:space="0" w:color="auto"/>
        <w:bottom w:val="none" w:sz="0" w:space="0" w:color="auto"/>
        <w:right w:val="none" w:sz="0" w:space="0" w:color="auto"/>
      </w:divBdr>
    </w:div>
    <w:div w:id="1895771449">
      <w:bodyDiv w:val="1"/>
      <w:marLeft w:val="0"/>
      <w:marRight w:val="0"/>
      <w:marTop w:val="0"/>
      <w:marBottom w:val="0"/>
      <w:divBdr>
        <w:top w:val="none" w:sz="0" w:space="0" w:color="auto"/>
        <w:left w:val="none" w:sz="0" w:space="0" w:color="auto"/>
        <w:bottom w:val="none" w:sz="0" w:space="0" w:color="auto"/>
        <w:right w:val="none" w:sz="0" w:space="0" w:color="auto"/>
      </w:divBdr>
    </w:div>
    <w:div w:id="198967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mikeska@e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scareers.pereless.com/index.cfm?fuseaction=83080.viewjobdetail&amp;JID=352701&amp;BUID=2538&amp;cid=83080" TargetMode="External"/><Relationship Id="rId5" Type="http://schemas.openxmlformats.org/officeDocument/2006/relationships/hyperlink" Target="http://cadrek12.org/projects/online-practice-suite-practice-spaces-simulations-and-virtual-reality-environm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598</Words>
  <Characters>3413</Characters>
  <Application>Microsoft Office Word</Application>
  <DocSecurity>4</DocSecurity>
  <Lines>28</Lines>
  <Paragraphs>8</Paragraphs>
  <ScaleCrop>false</ScaleCrop>
  <Company>ETS</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Carrie B</dc:creator>
  <cp:keywords/>
  <dc:description/>
  <cp:lastModifiedBy>Howell, Heather</cp:lastModifiedBy>
  <cp:revision>2</cp:revision>
  <dcterms:created xsi:type="dcterms:W3CDTF">2022-11-29T15:32:00Z</dcterms:created>
  <dcterms:modified xsi:type="dcterms:W3CDTF">2022-11-29T15:32:00Z</dcterms:modified>
</cp:coreProperties>
</file>