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59D2" w14:textId="3F3CF362" w:rsidR="00A8734D" w:rsidRPr="00DC4EE3" w:rsidRDefault="00E839C1" w:rsidP="0032282D">
      <w:pPr>
        <w:widowControl w:val="0"/>
        <w:autoSpaceDE w:val="0"/>
        <w:autoSpaceDN w:val="0"/>
        <w:adjustRightInd w:val="0"/>
        <w:jc w:val="center"/>
        <w:rPr>
          <w:rFonts w:ascii="Calibri" w:hAnsi="Calibri" w:cs="Calibri"/>
          <w:sz w:val="22"/>
          <w:szCs w:val="22"/>
        </w:rPr>
      </w:pPr>
      <w:r w:rsidRPr="00DC4EE3">
        <w:rPr>
          <w:rFonts w:ascii="Calibri" w:hAnsi="Calibri" w:cs="Calibri"/>
          <w:noProof/>
          <w:sz w:val="22"/>
          <w:szCs w:val="22"/>
        </w:rPr>
        <w:drawing>
          <wp:inline distT="0" distB="0" distL="0" distR="0" wp14:anchorId="43BB6BE5" wp14:editId="08270158">
            <wp:extent cx="5476240" cy="749599"/>
            <wp:effectExtent l="0" t="0" r="0" b="0"/>
            <wp:docPr id="5" name="Picture 5"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a:picLocks noChangeAspect="1" noChangeArrowheads="1"/>
                    </pic:cNvPicPr>
                  </pic:nvPicPr>
                  <pic:blipFill>
                    <a:blip r:embed="rId7"/>
                    <a:stretch>
                      <a:fillRect/>
                    </a:stretch>
                  </pic:blipFill>
                  <pic:spPr bwMode="auto">
                    <a:xfrm>
                      <a:off x="0" y="0"/>
                      <a:ext cx="5476240" cy="749599"/>
                    </a:xfrm>
                    <a:prstGeom prst="rect">
                      <a:avLst/>
                    </a:prstGeom>
                    <a:noFill/>
                    <a:ln>
                      <a:noFill/>
                    </a:ln>
                  </pic:spPr>
                </pic:pic>
              </a:graphicData>
            </a:graphic>
          </wp:inline>
        </w:drawing>
      </w:r>
    </w:p>
    <w:p w14:paraId="4F2D8D5A" w14:textId="77777777" w:rsidR="00A8734D" w:rsidRPr="00DC4EE3" w:rsidRDefault="00A8734D" w:rsidP="0032282D">
      <w:pPr>
        <w:widowControl w:val="0"/>
        <w:autoSpaceDE w:val="0"/>
        <w:autoSpaceDN w:val="0"/>
        <w:adjustRightInd w:val="0"/>
        <w:rPr>
          <w:rFonts w:ascii="Calibri" w:hAnsi="Calibri" w:cs="Calibri"/>
          <w:sz w:val="22"/>
          <w:szCs w:val="22"/>
        </w:rPr>
      </w:pPr>
    </w:p>
    <w:p w14:paraId="7B776A96" w14:textId="77777777" w:rsidR="00557728" w:rsidRPr="00DC4EE3" w:rsidRDefault="00557728" w:rsidP="00EB2CC2">
      <w:pPr>
        <w:widowControl w:val="0"/>
        <w:autoSpaceDE w:val="0"/>
        <w:autoSpaceDN w:val="0"/>
        <w:adjustRightInd w:val="0"/>
        <w:jc w:val="center"/>
        <w:outlineLvl w:val="0"/>
        <w:rPr>
          <w:rFonts w:ascii="Calibri" w:hAnsi="Calibri" w:cs="Calibri"/>
          <w:b/>
          <w:sz w:val="22"/>
          <w:szCs w:val="22"/>
        </w:rPr>
      </w:pPr>
    </w:p>
    <w:p w14:paraId="08172529" w14:textId="6891D46B" w:rsidR="003D6EF9" w:rsidRPr="002A58F3" w:rsidRDefault="00501D1F" w:rsidP="003D6EF9">
      <w:pPr>
        <w:widowControl w:val="0"/>
        <w:autoSpaceDE w:val="0"/>
        <w:autoSpaceDN w:val="0"/>
        <w:adjustRightInd w:val="0"/>
        <w:jc w:val="center"/>
        <w:outlineLvl w:val="0"/>
        <w:rPr>
          <w:rFonts w:ascii="Calibri" w:hAnsi="Calibri" w:cs="Calibri"/>
          <w:b/>
          <w:sz w:val="28"/>
          <w:szCs w:val="28"/>
        </w:rPr>
      </w:pPr>
      <w:r w:rsidRPr="002A58F3">
        <w:rPr>
          <w:rFonts w:ascii="Calibri" w:hAnsi="Calibri" w:cs="Calibri"/>
          <w:b/>
          <w:sz w:val="28"/>
          <w:szCs w:val="28"/>
        </w:rPr>
        <w:t>Assistant / Associate Professor</w:t>
      </w:r>
    </w:p>
    <w:p w14:paraId="5D10D865" w14:textId="33152DAA" w:rsidR="00A8734D" w:rsidRDefault="00501D1F" w:rsidP="00501D1F">
      <w:pPr>
        <w:widowControl w:val="0"/>
        <w:autoSpaceDE w:val="0"/>
        <w:autoSpaceDN w:val="0"/>
        <w:adjustRightInd w:val="0"/>
        <w:jc w:val="center"/>
        <w:outlineLvl w:val="0"/>
        <w:rPr>
          <w:rFonts w:ascii="Calibri" w:hAnsi="Calibri" w:cs="Calibri"/>
          <w:b/>
          <w:bCs/>
          <w:sz w:val="28"/>
          <w:szCs w:val="28"/>
        </w:rPr>
      </w:pPr>
      <w:r w:rsidRPr="002A58F3">
        <w:rPr>
          <w:rFonts w:ascii="Calibri" w:hAnsi="Calibri" w:cs="Calibri"/>
          <w:b/>
          <w:sz w:val="28"/>
          <w:szCs w:val="28"/>
        </w:rPr>
        <w:t>Elementary Mathematics Education</w:t>
      </w:r>
    </w:p>
    <w:p w14:paraId="167E63B3" w14:textId="579E497B" w:rsidR="00501D1F" w:rsidRDefault="00501D1F" w:rsidP="00501D1F">
      <w:pPr>
        <w:widowControl w:val="0"/>
        <w:autoSpaceDE w:val="0"/>
        <w:autoSpaceDN w:val="0"/>
        <w:adjustRightInd w:val="0"/>
        <w:jc w:val="center"/>
        <w:outlineLvl w:val="0"/>
        <w:rPr>
          <w:rFonts w:ascii="Calibri" w:hAnsi="Calibri" w:cs="Calibri"/>
          <w:b/>
          <w:sz w:val="28"/>
          <w:szCs w:val="28"/>
        </w:rPr>
      </w:pPr>
      <w:r w:rsidRPr="00501D1F">
        <w:rPr>
          <w:rFonts w:ascii="Calibri" w:hAnsi="Calibri" w:cs="Calibri"/>
          <w:b/>
          <w:sz w:val="28"/>
          <w:szCs w:val="28"/>
        </w:rPr>
        <w:t>School of Teacher Education and Leadership</w:t>
      </w:r>
    </w:p>
    <w:p w14:paraId="6E75E8A6" w14:textId="77777777" w:rsidR="00501D1F" w:rsidRPr="00501D1F" w:rsidRDefault="00501D1F" w:rsidP="00501D1F">
      <w:pPr>
        <w:widowControl w:val="0"/>
        <w:autoSpaceDE w:val="0"/>
        <w:autoSpaceDN w:val="0"/>
        <w:adjustRightInd w:val="0"/>
        <w:jc w:val="center"/>
        <w:outlineLvl w:val="0"/>
        <w:rPr>
          <w:rFonts w:ascii="Calibri" w:hAnsi="Calibri" w:cs="Calibri"/>
          <w:b/>
          <w:sz w:val="28"/>
          <w:szCs w:val="28"/>
        </w:rPr>
      </w:pPr>
    </w:p>
    <w:p w14:paraId="12455C8B" w14:textId="0868D712" w:rsidR="00CC0040" w:rsidRPr="00CC0040" w:rsidRDefault="002A58F3" w:rsidP="00CC0040">
      <w:pPr>
        <w:widowControl w:val="0"/>
        <w:rPr>
          <w:rFonts w:asciiTheme="majorHAnsi" w:eastAsia="Times New Roman" w:hAnsiTheme="majorHAnsi" w:cstheme="majorHAnsi"/>
          <w:bCs/>
        </w:rPr>
      </w:pPr>
      <w:r w:rsidRPr="002A58F3">
        <w:rPr>
          <w:rFonts w:asciiTheme="majorHAnsi" w:eastAsia="Times New Roman" w:hAnsiTheme="majorHAnsi" w:cstheme="majorHAnsi"/>
        </w:rPr>
        <w:t xml:space="preserve">Utah State University's </w:t>
      </w:r>
      <w:hyperlink r:id="rId8" w:history="1">
        <w:r w:rsidRPr="002A58F3">
          <w:rPr>
            <w:rFonts w:asciiTheme="majorHAnsi" w:eastAsia="Times New Roman" w:hAnsiTheme="majorHAnsi" w:cstheme="majorHAnsi"/>
            <w:color w:val="0000FF"/>
            <w:u w:val="single"/>
          </w:rPr>
          <w:t>School of Teacher Ed</w:t>
        </w:r>
        <w:r w:rsidRPr="002A58F3">
          <w:rPr>
            <w:rFonts w:asciiTheme="majorHAnsi" w:eastAsia="Times New Roman" w:hAnsiTheme="majorHAnsi" w:cstheme="majorHAnsi"/>
            <w:color w:val="0000FF"/>
            <w:u w:val="single"/>
          </w:rPr>
          <w:t>u</w:t>
        </w:r>
        <w:r w:rsidRPr="002A58F3">
          <w:rPr>
            <w:rFonts w:asciiTheme="majorHAnsi" w:eastAsia="Times New Roman" w:hAnsiTheme="majorHAnsi" w:cstheme="majorHAnsi"/>
            <w:color w:val="0000FF"/>
            <w:u w:val="single"/>
          </w:rPr>
          <w:t>cation and Leadership (TEAL)</w:t>
        </w:r>
      </w:hyperlink>
      <w:r w:rsidRPr="002A58F3">
        <w:rPr>
          <w:rFonts w:asciiTheme="majorHAnsi" w:eastAsia="Times New Roman" w:hAnsiTheme="majorHAnsi" w:cstheme="majorHAnsi"/>
        </w:rPr>
        <w:t xml:space="preserve"> </w:t>
      </w:r>
      <w:r w:rsidRPr="002A58F3">
        <w:rPr>
          <w:rFonts w:asciiTheme="majorHAnsi" w:eastAsia="Times New Roman" w:hAnsiTheme="majorHAnsi" w:cstheme="majorHAnsi"/>
          <w:bCs/>
        </w:rPr>
        <w:t xml:space="preserve">invites applications for two tenure-track positions as Assistant/Associate Professor in Elementary Mathematics Education, grades K-8, beginning January 2023 or August 2023.  Reviews of applications will begin </w:t>
      </w:r>
      <w:proofErr w:type="gramStart"/>
      <w:r w:rsidRPr="002A58F3">
        <w:rPr>
          <w:rFonts w:asciiTheme="majorHAnsi" w:eastAsia="Times New Roman" w:hAnsiTheme="majorHAnsi" w:cstheme="majorHAnsi"/>
          <w:bCs/>
        </w:rPr>
        <w:t xml:space="preserve">September 15, </w:t>
      </w:r>
      <w:r w:rsidR="004579F0" w:rsidRPr="002A58F3">
        <w:rPr>
          <w:rFonts w:asciiTheme="majorHAnsi" w:eastAsia="Times New Roman" w:hAnsiTheme="majorHAnsi" w:cstheme="majorHAnsi"/>
          <w:bCs/>
        </w:rPr>
        <w:t>2022,</w:t>
      </w:r>
      <w:r w:rsidRPr="002A58F3">
        <w:rPr>
          <w:rFonts w:asciiTheme="majorHAnsi" w:eastAsia="Times New Roman" w:hAnsiTheme="majorHAnsi" w:cstheme="majorHAnsi"/>
          <w:bCs/>
        </w:rPr>
        <w:t xml:space="preserve"> and</w:t>
      </w:r>
      <w:proofErr w:type="gramEnd"/>
      <w:r w:rsidRPr="002A58F3">
        <w:rPr>
          <w:rFonts w:asciiTheme="majorHAnsi" w:eastAsia="Times New Roman" w:hAnsiTheme="majorHAnsi" w:cstheme="majorHAnsi"/>
          <w:bCs/>
        </w:rPr>
        <w:t xml:space="preserve"> continue until the two positions are filled. </w:t>
      </w:r>
      <w:r w:rsidR="00CC0040" w:rsidRPr="00CC0040">
        <w:rPr>
          <w:rFonts w:asciiTheme="majorHAnsi" w:eastAsia="Times New Roman" w:hAnsiTheme="majorHAnsi" w:cstheme="majorHAnsi"/>
          <w:bCs/>
        </w:rPr>
        <w:t>This position is not eligible for remote work.</w:t>
      </w:r>
    </w:p>
    <w:p w14:paraId="59BC2863" w14:textId="77777777" w:rsidR="002A58F3" w:rsidRPr="002A58F3" w:rsidRDefault="002A58F3" w:rsidP="002A58F3">
      <w:pPr>
        <w:widowControl w:val="0"/>
        <w:rPr>
          <w:rFonts w:asciiTheme="majorHAnsi" w:eastAsia="Times New Roman" w:hAnsiTheme="majorHAnsi" w:cstheme="majorHAnsi"/>
          <w:bCs/>
        </w:rPr>
      </w:pPr>
    </w:p>
    <w:p w14:paraId="22663615" w14:textId="1E23DB4E" w:rsidR="002A58F3" w:rsidRPr="002A58F3" w:rsidRDefault="002A58F3" w:rsidP="002A58F3">
      <w:pPr>
        <w:widowControl w:val="0"/>
        <w:rPr>
          <w:rFonts w:asciiTheme="majorHAnsi" w:eastAsia="Times New Roman" w:hAnsiTheme="majorHAnsi" w:cstheme="majorHAnsi"/>
          <w:bCs/>
        </w:rPr>
      </w:pPr>
      <w:r w:rsidRPr="002A58F3">
        <w:rPr>
          <w:rFonts w:asciiTheme="majorHAnsi" w:eastAsia="Times New Roman" w:hAnsiTheme="majorHAnsi" w:cstheme="majorHAnsi"/>
          <w:bCs/>
        </w:rPr>
        <w:t xml:space="preserve">These positions are </w:t>
      </w:r>
      <w:r w:rsidR="006821DE" w:rsidRPr="00501D1F">
        <w:rPr>
          <w:rFonts w:asciiTheme="majorHAnsi" w:eastAsia="Times New Roman" w:hAnsiTheme="majorHAnsi" w:cstheme="majorHAnsi"/>
          <w:bCs/>
        </w:rPr>
        <w:t>nine</w:t>
      </w:r>
      <w:r w:rsidRPr="002A58F3">
        <w:rPr>
          <w:rFonts w:asciiTheme="majorHAnsi" w:eastAsia="Times New Roman" w:hAnsiTheme="majorHAnsi" w:cstheme="majorHAnsi"/>
          <w:bCs/>
        </w:rPr>
        <w:t xml:space="preserve">-month, academic-year appointments with the opportunity for summer employment. The positions are located on USU's main campus in Logan, Utah, a Carnegie-recognized R1 Institution of Higher Education. The ideal candidate will be a talented researcher and an expert teacher capable of using a variety of delivery modalities (face-to-face, hybrid, online, web broadcast). These faculty members are expected to teach undergraduate elementary mathematics methods courses, Master’s level mathematics endorsement courses, and Doctoral level courses in mathematics education. Faculty members in Mathematics Education are expected to collaborate on research projects in mathematics education with colleagues across the university statewide campus system. The new tenure-track Assistant/Associate Professors will join a vital group of more than 35 faculty in TEAL – 28 located on the Logan campus and 7 on Statewide campuses. </w:t>
      </w:r>
    </w:p>
    <w:p w14:paraId="46358E7B" w14:textId="77777777" w:rsidR="002A58F3" w:rsidRPr="002A58F3" w:rsidRDefault="002A58F3" w:rsidP="002A58F3">
      <w:pPr>
        <w:widowControl w:val="0"/>
        <w:rPr>
          <w:rFonts w:asciiTheme="majorHAnsi" w:eastAsia="Times New Roman" w:hAnsiTheme="majorHAnsi" w:cstheme="majorHAnsi"/>
          <w:bCs/>
        </w:rPr>
      </w:pPr>
    </w:p>
    <w:p w14:paraId="0FA7F022" w14:textId="60A0FAFA" w:rsidR="002A58F3" w:rsidRPr="002A58F3" w:rsidRDefault="002A58F3" w:rsidP="002A58F3">
      <w:pPr>
        <w:widowControl w:val="0"/>
        <w:rPr>
          <w:rFonts w:asciiTheme="majorHAnsi" w:eastAsia="Times New Roman" w:hAnsiTheme="majorHAnsi" w:cstheme="majorHAnsi"/>
          <w:bCs/>
        </w:rPr>
      </w:pPr>
      <w:r w:rsidRPr="002A58F3">
        <w:rPr>
          <w:rFonts w:asciiTheme="majorHAnsi" w:eastAsia="Times New Roman" w:hAnsiTheme="majorHAnsi" w:cstheme="majorHAnsi"/>
          <w:bCs/>
        </w:rPr>
        <w:t>Drawing on an extensive knowledge base in both theoretical and practice-oriented research, TEAL nurtures a vision of effective, equitable educational experiences for all students and seeks to provide leadership in Mathematics Education. Such leadership includes excellent teaching and research. TEAL seeks applicants who share this vision and welcome the opportunity to join a strong program to make contributions at the undergraduate and graduate levels.</w:t>
      </w:r>
    </w:p>
    <w:p w14:paraId="38B40DF6" w14:textId="77777777" w:rsidR="002A58F3" w:rsidRPr="002A58F3" w:rsidRDefault="002A58F3" w:rsidP="002A58F3">
      <w:pPr>
        <w:widowControl w:val="0"/>
        <w:rPr>
          <w:rFonts w:asciiTheme="majorHAnsi" w:eastAsia="Times New Roman" w:hAnsiTheme="majorHAnsi" w:cstheme="majorHAnsi"/>
          <w:bCs/>
        </w:rPr>
      </w:pPr>
    </w:p>
    <w:p w14:paraId="6E886663" w14:textId="77777777" w:rsidR="002A58F3" w:rsidRPr="002A58F3" w:rsidRDefault="002A58F3" w:rsidP="002A58F3">
      <w:pPr>
        <w:ind w:left="2160" w:right="-1530" w:hanging="2160"/>
        <w:outlineLvl w:val="0"/>
        <w:rPr>
          <w:rFonts w:asciiTheme="majorHAnsi" w:eastAsia="Times New Roman" w:hAnsiTheme="majorHAnsi" w:cstheme="majorHAnsi"/>
          <w:bCs/>
        </w:rPr>
      </w:pPr>
      <w:r w:rsidRPr="002A58F3">
        <w:rPr>
          <w:rFonts w:asciiTheme="majorHAnsi" w:eastAsia="Times New Roman" w:hAnsiTheme="majorHAnsi" w:cstheme="majorHAnsi"/>
          <w:b/>
          <w:bCs/>
        </w:rPr>
        <w:t>Responsibilities:</w:t>
      </w:r>
      <w:r w:rsidRPr="002A58F3">
        <w:rPr>
          <w:rFonts w:asciiTheme="majorHAnsi" w:eastAsia="Times New Roman" w:hAnsiTheme="majorHAnsi" w:cstheme="majorHAnsi"/>
          <w:bCs/>
        </w:rPr>
        <w:tab/>
      </w:r>
    </w:p>
    <w:p w14:paraId="01CCE3DF" w14:textId="6DD1B13E" w:rsidR="002A58F3" w:rsidRPr="00501D1F" w:rsidRDefault="002A58F3" w:rsidP="002A58F3">
      <w:pPr>
        <w:pStyle w:val="ListParagraph"/>
        <w:numPr>
          <w:ilvl w:val="0"/>
          <w:numId w:val="34"/>
        </w:numPr>
        <w:spacing w:line="240" w:lineRule="auto"/>
        <w:ind w:right="990"/>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t xml:space="preserve">Teach undergraduate courses in elementary mathematics education and graduate courses in mathematics education using face-to-face, broadcast and online delivery </w:t>
      </w:r>
      <w:proofErr w:type="gramStart"/>
      <w:r w:rsidRPr="00501D1F">
        <w:rPr>
          <w:rFonts w:asciiTheme="majorHAnsi" w:eastAsia="Times New Roman" w:hAnsiTheme="majorHAnsi" w:cstheme="majorHAnsi"/>
          <w:bCs/>
          <w:sz w:val="24"/>
          <w:szCs w:val="24"/>
        </w:rPr>
        <w:t>methods;</w:t>
      </w:r>
      <w:proofErr w:type="gramEnd"/>
      <w:r w:rsidRPr="00501D1F">
        <w:rPr>
          <w:rFonts w:asciiTheme="majorHAnsi" w:eastAsia="Times New Roman" w:hAnsiTheme="majorHAnsi" w:cstheme="majorHAnsi"/>
          <w:bCs/>
          <w:sz w:val="24"/>
          <w:szCs w:val="24"/>
        </w:rPr>
        <w:t xml:space="preserve"> </w:t>
      </w:r>
    </w:p>
    <w:p w14:paraId="2C4E97E3" w14:textId="3AD6EA2E" w:rsidR="002A58F3" w:rsidRPr="00501D1F" w:rsidRDefault="002A58F3" w:rsidP="002A58F3">
      <w:pPr>
        <w:pStyle w:val="ListParagraph"/>
        <w:numPr>
          <w:ilvl w:val="0"/>
          <w:numId w:val="34"/>
        </w:numPr>
        <w:spacing w:line="240" w:lineRule="auto"/>
        <w:ind w:right="990"/>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t xml:space="preserve">Engage in academic scholarship, including collaborative grant writing and conducting/publishing research in mathematics </w:t>
      </w:r>
      <w:proofErr w:type="gramStart"/>
      <w:r w:rsidRPr="00501D1F">
        <w:rPr>
          <w:rFonts w:asciiTheme="majorHAnsi" w:eastAsia="Times New Roman" w:hAnsiTheme="majorHAnsi" w:cstheme="majorHAnsi"/>
          <w:bCs/>
          <w:sz w:val="24"/>
          <w:szCs w:val="24"/>
        </w:rPr>
        <w:t>education;</w:t>
      </w:r>
      <w:proofErr w:type="gramEnd"/>
      <w:r w:rsidRPr="00501D1F">
        <w:rPr>
          <w:rFonts w:asciiTheme="majorHAnsi" w:eastAsia="Times New Roman" w:hAnsiTheme="majorHAnsi" w:cstheme="majorHAnsi"/>
          <w:bCs/>
          <w:sz w:val="24"/>
          <w:szCs w:val="24"/>
        </w:rPr>
        <w:t xml:space="preserve"> </w:t>
      </w:r>
    </w:p>
    <w:p w14:paraId="5E25A9F2" w14:textId="26F19231" w:rsidR="002A58F3" w:rsidRPr="00501D1F" w:rsidRDefault="002A58F3" w:rsidP="002A58F3">
      <w:pPr>
        <w:pStyle w:val="ListParagraph"/>
        <w:numPr>
          <w:ilvl w:val="0"/>
          <w:numId w:val="34"/>
        </w:numPr>
        <w:spacing w:line="240" w:lineRule="auto"/>
        <w:ind w:right="990"/>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t xml:space="preserve">Chair and serve on graduate student committees in mathematics </w:t>
      </w:r>
      <w:proofErr w:type="gramStart"/>
      <w:r w:rsidRPr="00501D1F">
        <w:rPr>
          <w:rFonts w:asciiTheme="majorHAnsi" w:eastAsia="Times New Roman" w:hAnsiTheme="majorHAnsi" w:cstheme="majorHAnsi"/>
          <w:bCs/>
          <w:sz w:val="24"/>
          <w:szCs w:val="24"/>
        </w:rPr>
        <w:t>education;</w:t>
      </w:r>
      <w:proofErr w:type="gramEnd"/>
      <w:r w:rsidRPr="00501D1F">
        <w:rPr>
          <w:rFonts w:asciiTheme="majorHAnsi" w:eastAsia="Times New Roman" w:hAnsiTheme="majorHAnsi" w:cstheme="majorHAnsi"/>
          <w:bCs/>
          <w:sz w:val="24"/>
          <w:szCs w:val="24"/>
        </w:rPr>
        <w:t xml:space="preserve"> </w:t>
      </w:r>
    </w:p>
    <w:p w14:paraId="65F58885" w14:textId="37CB2B5B" w:rsidR="002A58F3" w:rsidRPr="00501D1F" w:rsidRDefault="002A58F3" w:rsidP="002A58F3">
      <w:pPr>
        <w:pStyle w:val="ListParagraph"/>
        <w:numPr>
          <w:ilvl w:val="0"/>
          <w:numId w:val="34"/>
        </w:numPr>
        <w:spacing w:line="240" w:lineRule="auto"/>
        <w:ind w:right="990"/>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t xml:space="preserve">Supervise student </w:t>
      </w:r>
      <w:proofErr w:type="gramStart"/>
      <w:r w:rsidRPr="00501D1F">
        <w:rPr>
          <w:rFonts w:asciiTheme="majorHAnsi" w:eastAsia="Times New Roman" w:hAnsiTheme="majorHAnsi" w:cstheme="majorHAnsi"/>
          <w:bCs/>
          <w:sz w:val="24"/>
          <w:szCs w:val="24"/>
        </w:rPr>
        <w:t>teachers;</w:t>
      </w:r>
      <w:proofErr w:type="gramEnd"/>
      <w:r w:rsidRPr="00501D1F">
        <w:rPr>
          <w:rFonts w:asciiTheme="majorHAnsi" w:eastAsia="Times New Roman" w:hAnsiTheme="majorHAnsi" w:cstheme="majorHAnsi"/>
          <w:bCs/>
          <w:sz w:val="24"/>
          <w:szCs w:val="24"/>
        </w:rPr>
        <w:t xml:space="preserve"> </w:t>
      </w:r>
    </w:p>
    <w:p w14:paraId="17834DD4" w14:textId="19A9E7FC" w:rsidR="002A58F3" w:rsidRPr="00501D1F" w:rsidRDefault="002A58F3" w:rsidP="002A58F3">
      <w:pPr>
        <w:pStyle w:val="ListParagraph"/>
        <w:numPr>
          <w:ilvl w:val="0"/>
          <w:numId w:val="34"/>
        </w:numPr>
        <w:spacing w:line="240" w:lineRule="auto"/>
        <w:ind w:right="990"/>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t xml:space="preserve">Provide national, state, and local service to the </w:t>
      </w:r>
      <w:proofErr w:type="gramStart"/>
      <w:r w:rsidRPr="00501D1F">
        <w:rPr>
          <w:rFonts w:asciiTheme="majorHAnsi" w:eastAsia="Times New Roman" w:hAnsiTheme="majorHAnsi" w:cstheme="majorHAnsi"/>
          <w:bCs/>
          <w:sz w:val="24"/>
          <w:szCs w:val="24"/>
        </w:rPr>
        <w:t>profession;</w:t>
      </w:r>
      <w:proofErr w:type="gramEnd"/>
    </w:p>
    <w:p w14:paraId="234D8CFE" w14:textId="7326CD8F" w:rsidR="002A58F3" w:rsidRPr="00501D1F" w:rsidRDefault="002A58F3" w:rsidP="002A58F3">
      <w:pPr>
        <w:pStyle w:val="ListParagraph"/>
        <w:numPr>
          <w:ilvl w:val="0"/>
          <w:numId w:val="34"/>
        </w:numPr>
        <w:spacing w:line="240" w:lineRule="auto"/>
        <w:ind w:right="990"/>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lastRenderedPageBreak/>
        <w:t xml:space="preserve">Demonstrate a commitment to teaching and working with students from diverse populations; and, </w:t>
      </w:r>
    </w:p>
    <w:p w14:paraId="7126B0FB" w14:textId="39842179" w:rsidR="002A58F3" w:rsidRPr="00501D1F" w:rsidRDefault="002A58F3" w:rsidP="002A58F3">
      <w:pPr>
        <w:pStyle w:val="ListParagraph"/>
        <w:numPr>
          <w:ilvl w:val="0"/>
          <w:numId w:val="34"/>
        </w:numPr>
        <w:spacing w:line="240" w:lineRule="auto"/>
        <w:ind w:right="990"/>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t xml:space="preserve">Develop partnerships with schools to facilitate research and provide mathematics education programs.  </w:t>
      </w:r>
    </w:p>
    <w:p w14:paraId="74607CAD" w14:textId="77777777" w:rsidR="002A58F3" w:rsidRPr="002A58F3" w:rsidRDefault="002A58F3" w:rsidP="002A58F3">
      <w:pPr>
        <w:ind w:left="2160"/>
        <w:rPr>
          <w:rFonts w:asciiTheme="majorHAnsi" w:eastAsia="Times New Roman" w:hAnsiTheme="majorHAnsi" w:cstheme="majorHAnsi"/>
          <w:bCs/>
        </w:rPr>
      </w:pPr>
    </w:p>
    <w:p w14:paraId="349BDD7A" w14:textId="77777777" w:rsidR="002A58F3" w:rsidRPr="002A58F3" w:rsidRDefault="002A58F3" w:rsidP="002A58F3">
      <w:pPr>
        <w:outlineLvl w:val="0"/>
        <w:rPr>
          <w:rFonts w:asciiTheme="majorHAnsi" w:eastAsia="Times New Roman" w:hAnsiTheme="majorHAnsi" w:cstheme="majorHAnsi"/>
          <w:b/>
          <w:bCs/>
        </w:rPr>
      </w:pPr>
      <w:r w:rsidRPr="002A58F3">
        <w:rPr>
          <w:rFonts w:asciiTheme="majorHAnsi" w:eastAsia="Times New Roman" w:hAnsiTheme="majorHAnsi" w:cstheme="majorHAnsi"/>
          <w:b/>
          <w:bCs/>
        </w:rPr>
        <w:t>ASSISTANT PROFESSOR RANK</w:t>
      </w:r>
    </w:p>
    <w:p w14:paraId="5A8C690F" w14:textId="77777777" w:rsidR="002A58F3" w:rsidRPr="002A58F3" w:rsidRDefault="002A58F3" w:rsidP="002A58F3">
      <w:pPr>
        <w:outlineLvl w:val="0"/>
        <w:rPr>
          <w:rFonts w:asciiTheme="majorHAnsi" w:eastAsia="Times New Roman" w:hAnsiTheme="majorHAnsi" w:cstheme="majorHAnsi"/>
          <w:b/>
          <w:bCs/>
        </w:rPr>
      </w:pPr>
      <w:r w:rsidRPr="002A58F3">
        <w:rPr>
          <w:rFonts w:asciiTheme="majorHAnsi" w:eastAsia="Times New Roman" w:hAnsiTheme="majorHAnsi" w:cstheme="majorHAnsi"/>
          <w:b/>
          <w:bCs/>
        </w:rPr>
        <w:t>Minimum Qualifications:</w:t>
      </w:r>
    </w:p>
    <w:p w14:paraId="57A75930" w14:textId="77777777" w:rsidR="002A58F3" w:rsidRPr="00501D1F" w:rsidRDefault="002A58F3" w:rsidP="002A58F3">
      <w:pPr>
        <w:pStyle w:val="ListParagraph"/>
        <w:numPr>
          <w:ilvl w:val="0"/>
          <w:numId w:val="35"/>
        </w:numPr>
        <w:spacing w:line="240" w:lineRule="auto"/>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t>Earned EdD or PhD by January 2023 or August 2023, with expertise in mathematics education at the K-8 level.</w:t>
      </w:r>
    </w:p>
    <w:p w14:paraId="4A156020" w14:textId="77777777" w:rsidR="002A58F3" w:rsidRPr="00501D1F" w:rsidRDefault="002A58F3" w:rsidP="002A58F3">
      <w:pPr>
        <w:pStyle w:val="ListParagraph"/>
        <w:numPr>
          <w:ilvl w:val="1"/>
          <w:numId w:val="35"/>
        </w:numPr>
        <w:spacing w:line="240" w:lineRule="auto"/>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t xml:space="preserve">ABD will be considered at the </w:t>
      </w:r>
      <w:proofErr w:type="gramStart"/>
      <w:r w:rsidRPr="00501D1F">
        <w:rPr>
          <w:rFonts w:asciiTheme="majorHAnsi" w:eastAsia="Times New Roman" w:hAnsiTheme="majorHAnsi" w:cstheme="majorHAnsi"/>
          <w:bCs/>
          <w:sz w:val="24"/>
          <w:szCs w:val="24"/>
        </w:rPr>
        <w:t>Instructor</w:t>
      </w:r>
      <w:proofErr w:type="gramEnd"/>
      <w:r w:rsidRPr="00501D1F">
        <w:rPr>
          <w:rFonts w:asciiTheme="majorHAnsi" w:eastAsia="Times New Roman" w:hAnsiTheme="majorHAnsi" w:cstheme="majorHAnsi"/>
          <w:bCs/>
          <w:sz w:val="24"/>
          <w:szCs w:val="24"/>
        </w:rPr>
        <w:t xml:space="preserve"> level.</w:t>
      </w:r>
    </w:p>
    <w:p w14:paraId="311595BA" w14:textId="77777777" w:rsidR="002A58F3" w:rsidRPr="00501D1F" w:rsidRDefault="002A58F3" w:rsidP="002A58F3">
      <w:pPr>
        <w:pStyle w:val="ListParagraph"/>
        <w:numPr>
          <w:ilvl w:val="0"/>
          <w:numId w:val="35"/>
        </w:numPr>
        <w:spacing w:line="240" w:lineRule="auto"/>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t>A record of publications in refereed journals that aligns with the assistant professor level.</w:t>
      </w:r>
    </w:p>
    <w:p w14:paraId="241DBBD7" w14:textId="77777777" w:rsidR="002A58F3" w:rsidRPr="00501D1F" w:rsidRDefault="002A58F3" w:rsidP="002A58F3">
      <w:pPr>
        <w:pStyle w:val="ListParagraph"/>
        <w:numPr>
          <w:ilvl w:val="0"/>
          <w:numId w:val="35"/>
        </w:numPr>
        <w:spacing w:line="240" w:lineRule="auto"/>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t xml:space="preserve">Teaching experience at the university level with content knowledge </w:t>
      </w:r>
      <w:proofErr w:type="gramStart"/>
      <w:r w:rsidRPr="00501D1F">
        <w:rPr>
          <w:rFonts w:asciiTheme="majorHAnsi" w:eastAsia="Times New Roman" w:hAnsiTheme="majorHAnsi" w:cstheme="majorHAnsi"/>
          <w:bCs/>
          <w:sz w:val="24"/>
          <w:szCs w:val="24"/>
        </w:rPr>
        <w:t>in the area of</w:t>
      </w:r>
      <w:proofErr w:type="gramEnd"/>
      <w:r w:rsidRPr="00501D1F">
        <w:rPr>
          <w:rFonts w:asciiTheme="majorHAnsi" w:eastAsia="Times New Roman" w:hAnsiTheme="majorHAnsi" w:cstheme="majorHAnsi"/>
          <w:bCs/>
          <w:sz w:val="24"/>
          <w:szCs w:val="24"/>
        </w:rPr>
        <w:t xml:space="preserve"> elementary/middle grades mathematics education.</w:t>
      </w:r>
    </w:p>
    <w:p w14:paraId="23BBF495" w14:textId="77777777" w:rsidR="002A58F3" w:rsidRPr="00501D1F" w:rsidRDefault="002A58F3" w:rsidP="002A58F3">
      <w:pPr>
        <w:pStyle w:val="ListParagraph"/>
        <w:numPr>
          <w:ilvl w:val="0"/>
          <w:numId w:val="35"/>
        </w:numPr>
        <w:spacing w:line="240" w:lineRule="auto"/>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t>Significant experiences using quantitative and/or qualitative research methodologies.</w:t>
      </w:r>
    </w:p>
    <w:p w14:paraId="7CA2CAEC" w14:textId="77777777" w:rsidR="002A58F3" w:rsidRPr="00501D1F" w:rsidRDefault="002A58F3" w:rsidP="002A58F3">
      <w:pPr>
        <w:pStyle w:val="ListParagraph"/>
        <w:numPr>
          <w:ilvl w:val="0"/>
          <w:numId w:val="35"/>
        </w:numPr>
        <w:spacing w:line="240" w:lineRule="auto"/>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t>Evidence of ability to conduct and disseminate research.</w:t>
      </w:r>
    </w:p>
    <w:p w14:paraId="0C4FB4ED" w14:textId="77777777" w:rsidR="002A58F3" w:rsidRPr="00501D1F" w:rsidRDefault="002A58F3" w:rsidP="002A58F3">
      <w:pPr>
        <w:pStyle w:val="ListParagraph"/>
        <w:numPr>
          <w:ilvl w:val="0"/>
          <w:numId w:val="35"/>
        </w:numPr>
        <w:spacing w:line="240" w:lineRule="auto"/>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t xml:space="preserve">Demonstrated successful teaching experience at the K-8 level. </w:t>
      </w:r>
    </w:p>
    <w:p w14:paraId="68DC9EDE" w14:textId="77777777" w:rsidR="002A58F3" w:rsidRPr="00501D1F" w:rsidRDefault="002A58F3" w:rsidP="002A58F3">
      <w:pPr>
        <w:pStyle w:val="ListParagraph"/>
        <w:numPr>
          <w:ilvl w:val="0"/>
          <w:numId w:val="35"/>
        </w:numPr>
        <w:spacing w:line="240" w:lineRule="auto"/>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t>Current or prior teaching certification at the K-8 level.</w:t>
      </w:r>
    </w:p>
    <w:p w14:paraId="72C7A262" w14:textId="77777777" w:rsidR="002A58F3" w:rsidRPr="00501D1F" w:rsidRDefault="002A58F3" w:rsidP="002A58F3">
      <w:pPr>
        <w:pStyle w:val="ListParagraph"/>
        <w:numPr>
          <w:ilvl w:val="0"/>
          <w:numId w:val="35"/>
        </w:numPr>
        <w:spacing w:line="240" w:lineRule="auto"/>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t>A commitment to support diversity and inclusiveness.</w:t>
      </w:r>
    </w:p>
    <w:p w14:paraId="6FAD6D7A" w14:textId="77777777" w:rsidR="002A58F3" w:rsidRPr="00501D1F" w:rsidRDefault="002A58F3" w:rsidP="002A58F3">
      <w:pPr>
        <w:pStyle w:val="ListParagraph"/>
        <w:numPr>
          <w:ilvl w:val="0"/>
          <w:numId w:val="35"/>
        </w:numPr>
        <w:spacing w:line="240" w:lineRule="auto"/>
        <w:rPr>
          <w:rFonts w:asciiTheme="majorHAnsi" w:eastAsia="Times New Roman" w:hAnsiTheme="majorHAnsi" w:cstheme="majorHAnsi"/>
          <w:bCs/>
          <w:sz w:val="24"/>
          <w:szCs w:val="24"/>
        </w:rPr>
      </w:pPr>
      <w:r w:rsidRPr="00501D1F">
        <w:rPr>
          <w:rFonts w:asciiTheme="majorHAnsi" w:eastAsia="Times New Roman" w:hAnsiTheme="majorHAnsi" w:cstheme="majorHAnsi"/>
          <w:bCs/>
          <w:sz w:val="24"/>
          <w:szCs w:val="24"/>
        </w:rPr>
        <w:t xml:space="preserve">Excellent interpersonal and communication skills. </w:t>
      </w:r>
    </w:p>
    <w:p w14:paraId="268F5AE5" w14:textId="77777777" w:rsidR="002A58F3" w:rsidRPr="002A58F3" w:rsidRDefault="002A58F3" w:rsidP="002A58F3">
      <w:pPr>
        <w:outlineLvl w:val="0"/>
        <w:rPr>
          <w:rFonts w:asciiTheme="majorHAnsi" w:eastAsia="Times New Roman" w:hAnsiTheme="majorHAnsi" w:cstheme="majorHAnsi"/>
          <w:b/>
          <w:bCs/>
        </w:rPr>
      </w:pPr>
      <w:r w:rsidRPr="002A58F3">
        <w:rPr>
          <w:rFonts w:asciiTheme="majorHAnsi" w:eastAsia="Times New Roman" w:hAnsiTheme="majorHAnsi" w:cstheme="majorHAnsi"/>
          <w:b/>
          <w:bCs/>
        </w:rPr>
        <w:t>Preferred Qualifications:</w:t>
      </w:r>
    </w:p>
    <w:p w14:paraId="649EB9D0" w14:textId="77777777" w:rsidR="002A58F3" w:rsidRPr="002A58F3" w:rsidRDefault="002A58F3" w:rsidP="002A58F3">
      <w:pPr>
        <w:numPr>
          <w:ilvl w:val="0"/>
          <w:numId w:val="30"/>
        </w:numPr>
        <w:spacing w:after="200" w:line="276" w:lineRule="auto"/>
        <w:ind w:right="630"/>
        <w:contextualSpacing/>
        <w:rPr>
          <w:rFonts w:asciiTheme="majorHAnsi" w:eastAsia="Calibri" w:hAnsiTheme="majorHAnsi" w:cstheme="majorHAnsi"/>
        </w:rPr>
      </w:pPr>
      <w:r w:rsidRPr="002A58F3">
        <w:rPr>
          <w:rFonts w:asciiTheme="majorHAnsi" w:eastAsia="Calibri" w:hAnsiTheme="majorHAnsi" w:cstheme="majorHAnsi"/>
        </w:rPr>
        <w:t>Experience working on and/or obtaining extramural research funding through collaborative grant writing or public/private contracts.</w:t>
      </w:r>
    </w:p>
    <w:p w14:paraId="384B4A5D" w14:textId="77777777" w:rsidR="002A58F3" w:rsidRPr="002A58F3" w:rsidRDefault="002A58F3" w:rsidP="002A58F3">
      <w:pPr>
        <w:numPr>
          <w:ilvl w:val="0"/>
          <w:numId w:val="30"/>
        </w:numPr>
        <w:spacing w:after="200"/>
        <w:contextualSpacing/>
        <w:rPr>
          <w:rFonts w:asciiTheme="majorHAnsi" w:eastAsia="Times New Roman" w:hAnsiTheme="majorHAnsi" w:cstheme="majorHAnsi"/>
        </w:rPr>
      </w:pPr>
      <w:r w:rsidRPr="002A58F3">
        <w:rPr>
          <w:rFonts w:asciiTheme="majorHAnsi" w:eastAsia="Times New Roman" w:hAnsiTheme="majorHAnsi" w:cstheme="majorHAnsi"/>
        </w:rPr>
        <w:t>Experience teaching via online technology and distance education delivery.</w:t>
      </w:r>
    </w:p>
    <w:p w14:paraId="3B70978B" w14:textId="77777777" w:rsidR="002A58F3" w:rsidRPr="002A58F3" w:rsidRDefault="002A58F3" w:rsidP="002A58F3">
      <w:pPr>
        <w:outlineLvl w:val="0"/>
        <w:rPr>
          <w:rFonts w:asciiTheme="majorHAnsi" w:eastAsia="Times New Roman" w:hAnsiTheme="majorHAnsi" w:cstheme="majorHAnsi"/>
          <w:b/>
          <w:bCs/>
        </w:rPr>
      </w:pPr>
    </w:p>
    <w:p w14:paraId="69728D74" w14:textId="77777777" w:rsidR="002A58F3" w:rsidRPr="002A58F3" w:rsidRDefault="002A58F3" w:rsidP="002A58F3">
      <w:pPr>
        <w:outlineLvl w:val="0"/>
        <w:rPr>
          <w:rFonts w:asciiTheme="majorHAnsi" w:eastAsia="Times New Roman" w:hAnsiTheme="majorHAnsi" w:cstheme="majorHAnsi"/>
          <w:b/>
          <w:bCs/>
        </w:rPr>
      </w:pPr>
      <w:r w:rsidRPr="002A58F3">
        <w:rPr>
          <w:rFonts w:asciiTheme="majorHAnsi" w:eastAsia="Times New Roman" w:hAnsiTheme="majorHAnsi" w:cstheme="majorHAnsi"/>
          <w:b/>
          <w:bCs/>
        </w:rPr>
        <w:t>ASSOCIATE PROFESSOR RANK</w:t>
      </w:r>
    </w:p>
    <w:p w14:paraId="6AA992CC" w14:textId="77777777" w:rsidR="002A58F3" w:rsidRPr="002A58F3" w:rsidRDefault="002A58F3" w:rsidP="002A58F3">
      <w:pPr>
        <w:outlineLvl w:val="0"/>
        <w:rPr>
          <w:rFonts w:asciiTheme="majorHAnsi" w:eastAsia="Times New Roman" w:hAnsiTheme="majorHAnsi" w:cstheme="majorHAnsi"/>
          <w:b/>
          <w:bCs/>
        </w:rPr>
      </w:pPr>
      <w:r w:rsidRPr="002A58F3">
        <w:rPr>
          <w:rFonts w:asciiTheme="majorHAnsi" w:eastAsia="Times New Roman" w:hAnsiTheme="majorHAnsi" w:cstheme="majorHAnsi"/>
          <w:b/>
          <w:bCs/>
        </w:rPr>
        <w:t>Minimum Qualifications:</w:t>
      </w:r>
    </w:p>
    <w:p w14:paraId="06719F63" w14:textId="77777777" w:rsidR="002A58F3" w:rsidRPr="002A58F3" w:rsidRDefault="002A58F3" w:rsidP="002A58F3">
      <w:pPr>
        <w:numPr>
          <w:ilvl w:val="0"/>
          <w:numId w:val="31"/>
        </w:numPr>
        <w:spacing w:after="200" w:line="276" w:lineRule="auto"/>
        <w:contextualSpacing/>
        <w:rPr>
          <w:rFonts w:asciiTheme="majorHAnsi" w:eastAsia="Times New Roman" w:hAnsiTheme="majorHAnsi" w:cstheme="majorHAnsi"/>
        </w:rPr>
      </w:pPr>
      <w:r w:rsidRPr="002A58F3">
        <w:rPr>
          <w:rFonts w:asciiTheme="majorHAnsi" w:eastAsia="Calibri" w:hAnsiTheme="majorHAnsi" w:cstheme="majorHAnsi"/>
        </w:rPr>
        <w:t xml:space="preserve">Earned EdD or PhD with </w:t>
      </w:r>
      <w:r w:rsidRPr="002A58F3">
        <w:rPr>
          <w:rFonts w:asciiTheme="majorHAnsi" w:eastAsia="Times New Roman" w:hAnsiTheme="majorHAnsi" w:cstheme="majorHAnsi"/>
        </w:rPr>
        <w:t>expertise in mathematics education at the K-8 level.</w:t>
      </w:r>
    </w:p>
    <w:p w14:paraId="4FFC556E" w14:textId="77777777" w:rsidR="002A58F3" w:rsidRPr="002A58F3" w:rsidRDefault="002A58F3" w:rsidP="002A58F3">
      <w:pPr>
        <w:numPr>
          <w:ilvl w:val="0"/>
          <w:numId w:val="31"/>
        </w:numPr>
        <w:spacing w:after="200"/>
        <w:contextualSpacing/>
        <w:rPr>
          <w:rFonts w:asciiTheme="majorHAnsi" w:eastAsia="Times New Roman" w:hAnsiTheme="majorHAnsi" w:cstheme="majorHAnsi"/>
        </w:rPr>
      </w:pPr>
      <w:r w:rsidRPr="002A58F3">
        <w:rPr>
          <w:rFonts w:asciiTheme="majorHAnsi" w:eastAsia="Times New Roman" w:hAnsiTheme="majorHAnsi" w:cstheme="majorHAnsi"/>
        </w:rPr>
        <w:t>A record of publications in refereed journals that aligns with the associate professor level.</w:t>
      </w:r>
    </w:p>
    <w:p w14:paraId="1E664D35" w14:textId="77777777" w:rsidR="002A58F3" w:rsidRPr="002A58F3" w:rsidRDefault="002A58F3" w:rsidP="002A58F3">
      <w:pPr>
        <w:numPr>
          <w:ilvl w:val="0"/>
          <w:numId w:val="31"/>
        </w:numPr>
        <w:spacing w:after="200"/>
        <w:contextualSpacing/>
        <w:rPr>
          <w:rFonts w:asciiTheme="majorHAnsi" w:eastAsia="Times New Roman" w:hAnsiTheme="majorHAnsi" w:cstheme="majorHAnsi"/>
        </w:rPr>
      </w:pPr>
      <w:r w:rsidRPr="002A58F3">
        <w:rPr>
          <w:rFonts w:asciiTheme="majorHAnsi" w:eastAsia="Times New Roman" w:hAnsiTheme="majorHAnsi" w:cstheme="majorHAnsi"/>
        </w:rPr>
        <w:t>Demonstrated ability for teaching elementary/middle grades mathematics education courses at the university level.</w:t>
      </w:r>
    </w:p>
    <w:p w14:paraId="55ACA17A" w14:textId="77777777" w:rsidR="002A58F3" w:rsidRPr="002A58F3" w:rsidRDefault="002A58F3" w:rsidP="002A58F3">
      <w:pPr>
        <w:numPr>
          <w:ilvl w:val="0"/>
          <w:numId w:val="31"/>
        </w:numPr>
        <w:spacing w:after="200"/>
        <w:contextualSpacing/>
        <w:rPr>
          <w:rFonts w:asciiTheme="majorHAnsi" w:eastAsia="Times New Roman" w:hAnsiTheme="majorHAnsi" w:cstheme="majorHAnsi"/>
        </w:rPr>
      </w:pPr>
      <w:r w:rsidRPr="002A58F3">
        <w:rPr>
          <w:rFonts w:asciiTheme="majorHAnsi" w:eastAsia="Times New Roman" w:hAnsiTheme="majorHAnsi" w:cstheme="majorHAnsi"/>
        </w:rPr>
        <w:t>Demonstrated expertise in quantitative and/or qualitative research methodologies.</w:t>
      </w:r>
    </w:p>
    <w:p w14:paraId="5ABB9A23" w14:textId="77777777" w:rsidR="002A58F3" w:rsidRPr="002A58F3" w:rsidRDefault="002A58F3" w:rsidP="002A58F3">
      <w:pPr>
        <w:numPr>
          <w:ilvl w:val="0"/>
          <w:numId w:val="31"/>
        </w:numPr>
        <w:spacing w:after="200"/>
        <w:contextualSpacing/>
        <w:rPr>
          <w:rFonts w:asciiTheme="majorHAnsi" w:eastAsia="Times New Roman" w:hAnsiTheme="majorHAnsi" w:cstheme="majorHAnsi"/>
        </w:rPr>
      </w:pPr>
      <w:r w:rsidRPr="002A58F3">
        <w:rPr>
          <w:rFonts w:asciiTheme="majorHAnsi" w:eastAsia="Times New Roman" w:hAnsiTheme="majorHAnsi" w:cstheme="majorHAnsi"/>
        </w:rPr>
        <w:t>Demonstrated leadership in program development and improvement.</w:t>
      </w:r>
    </w:p>
    <w:p w14:paraId="6A15223B" w14:textId="77777777" w:rsidR="002A58F3" w:rsidRPr="002A58F3" w:rsidRDefault="002A58F3" w:rsidP="002A58F3">
      <w:pPr>
        <w:numPr>
          <w:ilvl w:val="0"/>
          <w:numId w:val="31"/>
        </w:numPr>
        <w:spacing w:after="200" w:line="276" w:lineRule="auto"/>
        <w:contextualSpacing/>
        <w:rPr>
          <w:rFonts w:asciiTheme="majorHAnsi" w:eastAsia="Times New Roman" w:hAnsiTheme="majorHAnsi" w:cstheme="majorHAnsi"/>
        </w:rPr>
      </w:pPr>
      <w:r w:rsidRPr="002A58F3">
        <w:rPr>
          <w:rFonts w:asciiTheme="majorHAnsi" w:eastAsia="Times New Roman" w:hAnsiTheme="majorHAnsi" w:cstheme="majorHAnsi"/>
        </w:rPr>
        <w:t>Demonstrated successful teaching experience at the K-8 level.</w:t>
      </w:r>
    </w:p>
    <w:p w14:paraId="47CF1264" w14:textId="77777777" w:rsidR="002A58F3" w:rsidRPr="002A58F3" w:rsidRDefault="002A58F3" w:rsidP="002A58F3">
      <w:pPr>
        <w:numPr>
          <w:ilvl w:val="0"/>
          <w:numId w:val="31"/>
        </w:numPr>
        <w:spacing w:after="200"/>
        <w:contextualSpacing/>
        <w:rPr>
          <w:rFonts w:asciiTheme="majorHAnsi" w:eastAsia="Times New Roman" w:hAnsiTheme="majorHAnsi" w:cstheme="majorHAnsi"/>
        </w:rPr>
      </w:pPr>
      <w:r w:rsidRPr="002A58F3">
        <w:rPr>
          <w:rFonts w:asciiTheme="majorHAnsi" w:eastAsia="Times New Roman" w:hAnsiTheme="majorHAnsi" w:cstheme="majorHAnsi"/>
        </w:rPr>
        <w:t>Current or prior teaching certification at the K-8 level.</w:t>
      </w:r>
    </w:p>
    <w:p w14:paraId="6E0161D0" w14:textId="77777777" w:rsidR="002A58F3" w:rsidRPr="002A58F3" w:rsidRDefault="002A58F3" w:rsidP="002A58F3">
      <w:pPr>
        <w:numPr>
          <w:ilvl w:val="0"/>
          <w:numId w:val="31"/>
        </w:numPr>
        <w:spacing w:after="200"/>
        <w:contextualSpacing/>
        <w:rPr>
          <w:rFonts w:asciiTheme="majorHAnsi" w:eastAsia="Times New Roman" w:hAnsiTheme="majorHAnsi" w:cstheme="majorHAnsi"/>
        </w:rPr>
      </w:pPr>
      <w:r w:rsidRPr="002A58F3">
        <w:rPr>
          <w:rFonts w:asciiTheme="majorHAnsi" w:eastAsia="Times New Roman" w:hAnsiTheme="majorHAnsi" w:cstheme="majorHAnsi"/>
        </w:rPr>
        <w:t>Demonstrated commitment to support diversity and inclusiveness.</w:t>
      </w:r>
    </w:p>
    <w:p w14:paraId="46126073" w14:textId="77777777" w:rsidR="002A58F3" w:rsidRPr="002A58F3" w:rsidRDefault="002A58F3" w:rsidP="002A58F3">
      <w:pPr>
        <w:numPr>
          <w:ilvl w:val="0"/>
          <w:numId w:val="31"/>
        </w:numPr>
        <w:spacing w:after="200"/>
        <w:contextualSpacing/>
        <w:rPr>
          <w:rFonts w:asciiTheme="majorHAnsi" w:eastAsia="Times New Roman" w:hAnsiTheme="majorHAnsi" w:cstheme="majorHAnsi"/>
        </w:rPr>
      </w:pPr>
      <w:r w:rsidRPr="002A58F3">
        <w:rPr>
          <w:rFonts w:asciiTheme="majorHAnsi" w:eastAsia="Times New Roman" w:hAnsiTheme="majorHAnsi" w:cstheme="majorHAnsi"/>
        </w:rPr>
        <w:t>Excellent interpersonal and communication skills and collegial relationships with faculty, students, and staff.</w:t>
      </w:r>
    </w:p>
    <w:p w14:paraId="4A0AE73B" w14:textId="77777777" w:rsidR="002A58F3" w:rsidRPr="002A58F3" w:rsidRDefault="002A58F3" w:rsidP="002A58F3">
      <w:pPr>
        <w:numPr>
          <w:ilvl w:val="0"/>
          <w:numId w:val="31"/>
        </w:numPr>
        <w:spacing w:after="200"/>
        <w:contextualSpacing/>
        <w:rPr>
          <w:rFonts w:asciiTheme="majorHAnsi" w:eastAsia="Times New Roman" w:hAnsiTheme="majorHAnsi" w:cstheme="majorHAnsi"/>
        </w:rPr>
      </w:pPr>
      <w:r w:rsidRPr="002A58F3">
        <w:rPr>
          <w:rFonts w:asciiTheme="majorHAnsi" w:eastAsia="Times New Roman" w:hAnsiTheme="majorHAnsi" w:cstheme="majorHAnsi"/>
        </w:rPr>
        <w:t>Demonstrated experiences in mentoring graduate students.</w:t>
      </w:r>
    </w:p>
    <w:p w14:paraId="1F5598E7" w14:textId="77777777" w:rsidR="002A58F3" w:rsidRPr="002A58F3" w:rsidRDefault="002A58F3" w:rsidP="002A58F3">
      <w:pPr>
        <w:numPr>
          <w:ilvl w:val="0"/>
          <w:numId w:val="31"/>
        </w:numPr>
        <w:spacing w:after="200"/>
        <w:contextualSpacing/>
        <w:rPr>
          <w:rFonts w:asciiTheme="majorHAnsi" w:eastAsia="Times New Roman" w:hAnsiTheme="majorHAnsi" w:cstheme="majorHAnsi"/>
        </w:rPr>
      </w:pPr>
      <w:r w:rsidRPr="002A58F3">
        <w:rPr>
          <w:rFonts w:asciiTheme="majorHAnsi" w:eastAsia="Calibri" w:hAnsiTheme="majorHAnsi" w:cstheme="majorHAnsi"/>
        </w:rPr>
        <w:t>A record of grant development to support teaching and scholarly work commensurate with faculty rank.</w:t>
      </w:r>
    </w:p>
    <w:p w14:paraId="743F25A0" w14:textId="77777777" w:rsidR="002A58F3" w:rsidRPr="00501D1F" w:rsidRDefault="002A58F3" w:rsidP="002A58F3">
      <w:pPr>
        <w:outlineLvl w:val="0"/>
        <w:rPr>
          <w:rFonts w:asciiTheme="majorHAnsi" w:eastAsia="Times New Roman" w:hAnsiTheme="majorHAnsi" w:cstheme="majorHAnsi"/>
          <w:b/>
          <w:bCs/>
        </w:rPr>
      </w:pPr>
    </w:p>
    <w:p w14:paraId="31D7A0EC" w14:textId="3B98E969" w:rsidR="002A58F3" w:rsidRPr="002A58F3" w:rsidRDefault="002A58F3" w:rsidP="002A58F3">
      <w:pPr>
        <w:outlineLvl w:val="0"/>
        <w:rPr>
          <w:rFonts w:asciiTheme="majorHAnsi" w:eastAsia="Times New Roman" w:hAnsiTheme="majorHAnsi" w:cstheme="majorHAnsi"/>
          <w:b/>
          <w:bCs/>
        </w:rPr>
      </w:pPr>
      <w:r w:rsidRPr="002A58F3">
        <w:rPr>
          <w:rFonts w:asciiTheme="majorHAnsi" w:eastAsia="Times New Roman" w:hAnsiTheme="majorHAnsi" w:cstheme="majorHAnsi"/>
          <w:b/>
          <w:bCs/>
        </w:rPr>
        <w:t>Preferred Qualifications:</w:t>
      </w:r>
    </w:p>
    <w:p w14:paraId="384550C1" w14:textId="3271C132" w:rsidR="002A58F3" w:rsidRPr="009C693F" w:rsidRDefault="002A58F3" w:rsidP="009C693F">
      <w:pPr>
        <w:pStyle w:val="ListParagraph"/>
        <w:numPr>
          <w:ilvl w:val="0"/>
          <w:numId w:val="41"/>
        </w:numPr>
        <w:spacing w:line="240" w:lineRule="auto"/>
        <w:ind w:right="630"/>
        <w:rPr>
          <w:rFonts w:asciiTheme="majorHAnsi" w:eastAsia="Times New Roman" w:hAnsiTheme="majorHAnsi" w:cstheme="majorHAnsi"/>
          <w:bCs/>
          <w:sz w:val="24"/>
          <w:szCs w:val="24"/>
        </w:rPr>
      </w:pPr>
      <w:r w:rsidRPr="009C693F">
        <w:rPr>
          <w:rFonts w:asciiTheme="majorHAnsi" w:eastAsia="Times New Roman" w:hAnsiTheme="majorHAnsi" w:cstheme="majorHAnsi"/>
          <w:bCs/>
          <w:sz w:val="24"/>
          <w:szCs w:val="24"/>
        </w:rPr>
        <w:t xml:space="preserve">A nationally recognized research agenda.  </w:t>
      </w:r>
    </w:p>
    <w:p w14:paraId="5637DFD8" w14:textId="6B601A30" w:rsidR="002A58F3" w:rsidRPr="009C693F" w:rsidRDefault="002A58F3" w:rsidP="009C693F">
      <w:pPr>
        <w:pStyle w:val="ListParagraph"/>
        <w:numPr>
          <w:ilvl w:val="0"/>
          <w:numId w:val="41"/>
        </w:numPr>
        <w:spacing w:line="240" w:lineRule="auto"/>
        <w:ind w:right="630"/>
        <w:rPr>
          <w:rFonts w:asciiTheme="majorHAnsi" w:eastAsia="Times New Roman" w:hAnsiTheme="majorHAnsi" w:cstheme="majorHAnsi"/>
          <w:bCs/>
          <w:sz w:val="24"/>
          <w:szCs w:val="24"/>
        </w:rPr>
      </w:pPr>
      <w:r w:rsidRPr="009C693F">
        <w:rPr>
          <w:rFonts w:asciiTheme="majorHAnsi" w:eastAsia="Times New Roman" w:hAnsiTheme="majorHAnsi" w:cstheme="majorHAnsi"/>
          <w:bCs/>
          <w:sz w:val="24"/>
          <w:szCs w:val="24"/>
        </w:rPr>
        <w:t>Experience with distance education delivery and learning management systems.</w:t>
      </w:r>
    </w:p>
    <w:p w14:paraId="3893323E" w14:textId="7D8FC70F" w:rsidR="002A58F3" w:rsidRPr="009C693F" w:rsidRDefault="002A58F3" w:rsidP="009C693F">
      <w:pPr>
        <w:pStyle w:val="ListParagraph"/>
        <w:numPr>
          <w:ilvl w:val="0"/>
          <w:numId w:val="41"/>
        </w:numPr>
        <w:spacing w:line="240" w:lineRule="auto"/>
        <w:ind w:right="630"/>
        <w:rPr>
          <w:rFonts w:asciiTheme="majorHAnsi" w:eastAsia="Times New Roman" w:hAnsiTheme="majorHAnsi" w:cstheme="majorHAnsi"/>
          <w:bCs/>
          <w:sz w:val="24"/>
          <w:szCs w:val="24"/>
        </w:rPr>
      </w:pPr>
      <w:r w:rsidRPr="009C693F">
        <w:rPr>
          <w:rFonts w:asciiTheme="majorHAnsi" w:eastAsia="Times New Roman" w:hAnsiTheme="majorHAnsi" w:cstheme="majorHAnsi"/>
          <w:bCs/>
          <w:sz w:val="24"/>
          <w:szCs w:val="24"/>
        </w:rPr>
        <w:t>Evidence of innovative teaching and its promotion in programs at various education levels.</w:t>
      </w:r>
    </w:p>
    <w:p w14:paraId="01FB4706" w14:textId="67A3BF25" w:rsidR="002A58F3" w:rsidRPr="009C693F" w:rsidRDefault="002A58F3" w:rsidP="009C693F">
      <w:pPr>
        <w:pStyle w:val="ListParagraph"/>
        <w:numPr>
          <w:ilvl w:val="0"/>
          <w:numId w:val="41"/>
        </w:numPr>
        <w:spacing w:line="240" w:lineRule="auto"/>
        <w:ind w:right="630"/>
        <w:rPr>
          <w:rFonts w:asciiTheme="majorHAnsi" w:eastAsia="Times New Roman" w:hAnsiTheme="majorHAnsi" w:cstheme="majorHAnsi"/>
          <w:bCs/>
          <w:sz w:val="24"/>
          <w:szCs w:val="24"/>
        </w:rPr>
      </w:pPr>
      <w:r w:rsidRPr="009C693F">
        <w:rPr>
          <w:rFonts w:asciiTheme="majorHAnsi" w:eastAsia="Times New Roman" w:hAnsiTheme="majorHAnsi" w:cstheme="majorHAnsi"/>
          <w:bCs/>
          <w:sz w:val="24"/>
          <w:szCs w:val="24"/>
        </w:rPr>
        <w:t xml:space="preserve">Experience supervising mathematics education graduate students in theses or dissertations. </w:t>
      </w:r>
    </w:p>
    <w:p w14:paraId="7E6E339B" w14:textId="77777777" w:rsidR="002A58F3" w:rsidRPr="002A58F3" w:rsidRDefault="002A58F3" w:rsidP="002A58F3">
      <w:pPr>
        <w:outlineLvl w:val="0"/>
        <w:rPr>
          <w:rFonts w:asciiTheme="majorHAnsi" w:eastAsia="Times New Roman" w:hAnsiTheme="majorHAnsi" w:cstheme="majorHAnsi"/>
          <w:bCs/>
        </w:rPr>
      </w:pPr>
      <w:r w:rsidRPr="002A58F3">
        <w:rPr>
          <w:rFonts w:asciiTheme="majorHAnsi" w:eastAsia="Times New Roman" w:hAnsiTheme="majorHAnsi" w:cstheme="majorHAnsi"/>
          <w:b/>
          <w:bCs/>
        </w:rPr>
        <w:t>Along with your on-line application, please attach:</w:t>
      </w:r>
    </w:p>
    <w:p w14:paraId="64BECE8C" w14:textId="28FE5E0D" w:rsidR="002A58F3" w:rsidRPr="009C693F" w:rsidRDefault="002A58F3" w:rsidP="009C693F">
      <w:pPr>
        <w:pStyle w:val="ListParagraph"/>
        <w:numPr>
          <w:ilvl w:val="0"/>
          <w:numId w:val="39"/>
        </w:numPr>
        <w:spacing w:line="240" w:lineRule="auto"/>
        <w:ind w:right="630"/>
        <w:rPr>
          <w:rFonts w:asciiTheme="majorHAnsi" w:eastAsia="Times New Roman" w:hAnsiTheme="majorHAnsi" w:cstheme="majorHAnsi"/>
          <w:bCs/>
          <w:sz w:val="24"/>
          <w:szCs w:val="24"/>
        </w:rPr>
      </w:pPr>
      <w:r w:rsidRPr="009C693F">
        <w:rPr>
          <w:rFonts w:asciiTheme="majorHAnsi" w:eastAsia="Times New Roman" w:hAnsiTheme="majorHAnsi" w:cstheme="majorHAnsi"/>
          <w:bCs/>
          <w:sz w:val="24"/>
          <w:szCs w:val="24"/>
        </w:rPr>
        <w:t>Letter of application describing your qualifications for the position.</w:t>
      </w:r>
    </w:p>
    <w:p w14:paraId="0706B9D6" w14:textId="246B900A" w:rsidR="002A58F3" w:rsidRPr="009C693F" w:rsidRDefault="002A58F3" w:rsidP="009C693F">
      <w:pPr>
        <w:pStyle w:val="ListParagraph"/>
        <w:numPr>
          <w:ilvl w:val="0"/>
          <w:numId w:val="39"/>
        </w:numPr>
        <w:spacing w:line="240" w:lineRule="auto"/>
        <w:ind w:right="630"/>
        <w:rPr>
          <w:rFonts w:asciiTheme="majorHAnsi" w:eastAsia="Times New Roman" w:hAnsiTheme="majorHAnsi" w:cstheme="majorHAnsi"/>
          <w:bCs/>
          <w:sz w:val="24"/>
          <w:szCs w:val="24"/>
        </w:rPr>
      </w:pPr>
      <w:r w:rsidRPr="009C693F">
        <w:rPr>
          <w:rFonts w:asciiTheme="majorHAnsi" w:eastAsia="Times New Roman" w:hAnsiTheme="majorHAnsi" w:cstheme="majorHAnsi"/>
          <w:bCs/>
          <w:sz w:val="24"/>
          <w:szCs w:val="24"/>
        </w:rPr>
        <w:t>Current curriculum vitae.</w:t>
      </w:r>
    </w:p>
    <w:p w14:paraId="28140C94" w14:textId="0C3B1A22" w:rsidR="002A58F3" w:rsidRPr="009C693F" w:rsidRDefault="002A58F3" w:rsidP="009C693F">
      <w:pPr>
        <w:pStyle w:val="ListParagraph"/>
        <w:numPr>
          <w:ilvl w:val="0"/>
          <w:numId w:val="39"/>
        </w:numPr>
        <w:spacing w:line="240" w:lineRule="auto"/>
        <w:ind w:right="630"/>
        <w:rPr>
          <w:rFonts w:asciiTheme="majorHAnsi" w:eastAsia="Times New Roman" w:hAnsiTheme="majorHAnsi" w:cstheme="majorHAnsi"/>
          <w:bCs/>
          <w:sz w:val="24"/>
          <w:szCs w:val="24"/>
        </w:rPr>
      </w:pPr>
      <w:r w:rsidRPr="009C693F">
        <w:rPr>
          <w:rFonts w:asciiTheme="majorHAnsi" w:eastAsia="Times New Roman" w:hAnsiTheme="majorHAnsi" w:cstheme="majorHAnsi"/>
          <w:bCs/>
          <w:sz w:val="24"/>
          <w:szCs w:val="24"/>
        </w:rPr>
        <w:t>Statement describing your areas of research and research agenda for the next five years.</w:t>
      </w:r>
    </w:p>
    <w:p w14:paraId="24334855" w14:textId="77777777" w:rsidR="002A58F3" w:rsidRPr="009C693F" w:rsidRDefault="002A58F3" w:rsidP="009C693F">
      <w:pPr>
        <w:pStyle w:val="ListParagraph"/>
        <w:numPr>
          <w:ilvl w:val="0"/>
          <w:numId w:val="39"/>
        </w:numPr>
        <w:spacing w:line="240" w:lineRule="auto"/>
        <w:ind w:right="630"/>
        <w:rPr>
          <w:rFonts w:asciiTheme="majorHAnsi" w:eastAsia="Times New Roman" w:hAnsiTheme="majorHAnsi" w:cstheme="majorHAnsi"/>
          <w:bCs/>
          <w:sz w:val="24"/>
          <w:szCs w:val="24"/>
        </w:rPr>
      </w:pPr>
      <w:r w:rsidRPr="009C693F">
        <w:rPr>
          <w:rFonts w:asciiTheme="majorHAnsi" w:eastAsia="Times New Roman" w:hAnsiTheme="majorHAnsi" w:cstheme="majorHAnsi"/>
          <w:bCs/>
          <w:sz w:val="24"/>
          <w:szCs w:val="24"/>
        </w:rPr>
        <w:t xml:space="preserve">One sample of scholarly work. </w:t>
      </w:r>
    </w:p>
    <w:p w14:paraId="5E6AB20E" w14:textId="77777777" w:rsidR="002A58F3" w:rsidRPr="009C693F" w:rsidRDefault="002A58F3" w:rsidP="009C693F">
      <w:pPr>
        <w:pStyle w:val="ListParagraph"/>
        <w:numPr>
          <w:ilvl w:val="0"/>
          <w:numId w:val="39"/>
        </w:numPr>
        <w:spacing w:line="240" w:lineRule="auto"/>
        <w:ind w:right="630"/>
        <w:rPr>
          <w:rFonts w:asciiTheme="majorHAnsi" w:eastAsia="Times New Roman" w:hAnsiTheme="majorHAnsi" w:cstheme="majorHAnsi"/>
          <w:bCs/>
          <w:sz w:val="24"/>
          <w:szCs w:val="24"/>
        </w:rPr>
      </w:pPr>
      <w:r w:rsidRPr="009C693F">
        <w:rPr>
          <w:rFonts w:asciiTheme="majorHAnsi" w:eastAsia="Times New Roman" w:hAnsiTheme="majorHAnsi" w:cstheme="majorHAnsi"/>
          <w:bCs/>
          <w:sz w:val="24"/>
          <w:szCs w:val="24"/>
        </w:rPr>
        <w:t>Statement of teaching philosophy.</w:t>
      </w:r>
    </w:p>
    <w:p w14:paraId="3E3DA05F" w14:textId="77777777" w:rsidR="002A58F3" w:rsidRPr="009C693F" w:rsidRDefault="002A58F3" w:rsidP="009C693F">
      <w:pPr>
        <w:pStyle w:val="ListParagraph"/>
        <w:numPr>
          <w:ilvl w:val="0"/>
          <w:numId w:val="39"/>
        </w:numPr>
        <w:spacing w:line="240" w:lineRule="auto"/>
        <w:ind w:right="630"/>
        <w:rPr>
          <w:rFonts w:asciiTheme="majorHAnsi" w:eastAsia="Times New Roman" w:hAnsiTheme="majorHAnsi" w:cstheme="majorHAnsi"/>
          <w:bCs/>
          <w:sz w:val="24"/>
          <w:szCs w:val="24"/>
        </w:rPr>
      </w:pPr>
      <w:r w:rsidRPr="009C693F">
        <w:rPr>
          <w:rFonts w:asciiTheme="majorHAnsi" w:eastAsia="Times New Roman" w:hAnsiTheme="majorHAnsi" w:cstheme="majorHAnsi"/>
          <w:bCs/>
          <w:sz w:val="24"/>
          <w:szCs w:val="24"/>
        </w:rPr>
        <w:t>Copies of teaching evaluations for any university-level instruction.</w:t>
      </w:r>
    </w:p>
    <w:p w14:paraId="5D3E3BD2" w14:textId="77777777" w:rsidR="002A58F3" w:rsidRPr="009C693F" w:rsidRDefault="002A58F3" w:rsidP="009C693F">
      <w:pPr>
        <w:pStyle w:val="ListParagraph"/>
        <w:numPr>
          <w:ilvl w:val="0"/>
          <w:numId w:val="39"/>
        </w:numPr>
        <w:spacing w:line="240" w:lineRule="auto"/>
        <w:ind w:right="630"/>
        <w:rPr>
          <w:rFonts w:asciiTheme="majorHAnsi" w:eastAsia="Times New Roman" w:hAnsiTheme="majorHAnsi" w:cstheme="majorHAnsi"/>
          <w:bCs/>
          <w:sz w:val="24"/>
          <w:szCs w:val="24"/>
        </w:rPr>
      </w:pPr>
      <w:r w:rsidRPr="009C693F">
        <w:rPr>
          <w:rFonts w:asciiTheme="majorHAnsi" w:eastAsia="Times New Roman" w:hAnsiTheme="majorHAnsi" w:cstheme="majorHAnsi"/>
          <w:bCs/>
          <w:sz w:val="24"/>
          <w:szCs w:val="24"/>
        </w:rPr>
        <w:t xml:space="preserve">Contact information for five professional references. </w:t>
      </w:r>
    </w:p>
    <w:p w14:paraId="3789C2ED" w14:textId="2D925D3B" w:rsidR="002A58F3" w:rsidRPr="002A58F3" w:rsidRDefault="002A58F3" w:rsidP="002A58F3">
      <w:pPr>
        <w:widowControl w:val="0"/>
        <w:autoSpaceDE w:val="0"/>
        <w:autoSpaceDN w:val="0"/>
        <w:adjustRightInd w:val="0"/>
        <w:rPr>
          <w:rFonts w:asciiTheme="majorHAnsi" w:eastAsia="Times New Roman" w:hAnsiTheme="majorHAnsi" w:cstheme="majorHAnsi"/>
          <w:b/>
          <w:bCs/>
        </w:rPr>
      </w:pPr>
      <w:r w:rsidRPr="002A58F3">
        <w:rPr>
          <w:rFonts w:asciiTheme="majorHAnsi" w:eastAsia="Times New Roman" w:hAnsiTheme="majorHAnsi" w:cstheme="majorHAnsi"/>
          <w:b/>
          <w:bCs/>
        </w:rPr>
        <w:t xml:space="preserve">Inquiries </w:t>
      </w:r>
      <w:r w:rsidRPr="002A58F3">
        <w:rPr>
          <w:rFonts w:asciiTheme="majorHAnsi" w:eastAsia="Times New Roman" w:hAnsiTheme="majorHAnsi" w:cstheme="majorHAnsi"/>
          <w:bCs/>
        </w:rPr>
        <w:t xml:space="preserve">may be directed to the Search Committee Chair, Dr. Jessica Shumway at </w:t>
      </w:r>
      <w:hyperlink r:id="rId9" w:history="1">
        <w:r w:rsidRPr="002A58F3">
          <w:rPr>
            <w:rFonts w:asciiTheme="majorHAnsi" w:eastAsia="Times New Roman" w:hAnsiTheme="majorHAnsi" w:cstheme="majorHAnsi"/>
            <w:bCs/>
            <w:color w:val="0000FF"/>
            <w:u w:val="single"/>
          </w:rPr>
          <w:t>jessica.shumway@usu.edu</w:t>
        </w:r>
      </w:hyperlink>
      <w:r w:rsidRPr="002A58F3">
        <w:rPr>
          <w:rFonts w:asciiTheme="majorHAnsi" w:eastAsia="Times New Roman" w:hAnsiTheme="majorHAnsi" w:cstheme="majorHAnsi"/>
          <w:bCs/>
        </w:rPr>
        <w:t xml:space="preserve">.  </w:t>
      </w:r>
    </w:p>
    <w:p w14:paraId="3B07DD8F" w14:textId="77777777" w:rsidR="002A58F3" w:rsidRPr="002A58F3" w:rsidRDefault="002A58F3" w:rsidP="002A58F3">
      <w:pPr>
        <w:widowControl w:val="0"/>
        <w:autoSpaceDE w:val="0"/>
        <w:autoSpaceDN w:val="0"/>
        <w:adjustRightInd w:val="0"/>
        <w:rPr>
          <w:rFonts w:asciiTheme="majorHAnsi" w:eastAsia="Times New Roman" w:hAnsiTheme="majorHAnsi" w:cstheme="majorHAnsi"/>
          <w:bCs/>
        </w:rPr>
      </w:pPr>
    </w:p>
    <w:p w14:paraId="37CB7A29" w14:textId="3817A827" w:rsidR="002A58F3" w:rsidRPr="002A58F3" w:rsidRDefault="002A58F3" w:rsidP="002A58F3">
      <w:pPr>
        <w:rPr>
          <w:rFonts w:asciiTheme="majorHAnsi" w:eastAsia="Times New Roman" w:hAnsiTheme="majorHAnsi" w:cstheme="majorHAnsi"/>
          <w:highlight w:val="yellow"/>
        </w:rPr>
      </w:pPr>
      <w:r w:rsidRPr="002A58F3">
        <w:rPr>
          <w:rFonts w:asciiTheme="majorHAnsi" w:eastAsia="MS Mincho" w:hAnsiTheme="majorHAnsi" w:cstheme="majorHAnsi"/>
        </w:rPr>
        <w:t>Please visit</w:t>
      </w:r>
      <w:r w:rsidRPr="002A58F3">
        <w:rPr>
          <w:rFonts w:asciiTheme="majorHAnsi" w:eastAsia="Times New Roman" w:hAnsiTheme="majorHAnsi" w:cstheme="majorHAnsi"/>
        </w:rPr>
        <w:t> </w:t>
      </w:r>
      <w:r w:rsidRPr="002A58F3">
        <w:rPr>
          <w:rFonts w:asciiTheme="majorHAnsi" w:eastAsia="Times New Roman" w:hAnsiTheme="majorHAnsi" w:cstheme="majorHAnsi"/>
          <w:color w:val="0000FF"/>
          <w:u w:val="single"/>
        </w:rPr>
        <w:t>https://careers-usu.icims.com/jobs/intro</w:t>
      </w:r>
      <w:r w:rsidRPr="002A58F3">
        <w:rPr>
          <w:rFonts w:asciiTheme="majorHAnsi" w:eastAsia="Times New Roman" w:hAnsiTheme="majorHAnsi" w:cstheme="majorHAnsi"/>
        </w:rPr>
        <w:t xml:space="preserve"> for more information and to apply online. Job ID: </w:t>
      </w:r>
      <w:r w:rsidR="00B46034">
        <w:rPr>
          <w:rFonts w:asciiTheme="majorHAnsi" w:eastAsia="Times New Roman" w:hAnsiTheme="majorHAnsi" w:cstheme="majorHAnsi"/>
        </w:rPr>
        <w:t>2022-5538</w:t>
      </w:r>
      <w:r w:rsidRPr="002A58F3">
        <w:rPr>
          <w:rFonts w:asciiTheme="majorHAnsi" w:eastAsia="Times New Roman" w:hAnsiTheme="majorHAnsi" w:cstheme="majorHAnsi"/>
        </w:rPr>
        <w:t xml:space="preserve"> or click </w:t>
      </w:r>
      <w:hyperlink r:id="rId10" w:history="1">
        <w:r w:rsidRPr="00B46034">
          <w:rPr>
            <w:rStyle w:val="Hyperlink"/>
            <w:rFonts w:asciiTheme="majorHAnsi" w:eastAsia="Times New Roman" w:hAnsiTheme="majorHAnsi" w:cstheme="majorHAnsi"/>
          </w:rPr>
          <w:t>he</w:t>
        </w:r>
        <w:r w:rsidRPr="00B46034">
          <w:rPr>
            <w:rStyle w:val="Hyperlink"/>
            <w:rFonts w:asciiTheme="majorHAnsi" w:eastAsia="Times New Roman" w:hAnsiTheme="majorHAnsi" w:cstheme="majorHAnsi"/>
          </w:rPr>
          <w:t>r</w:t>
        </w:r>
        <w:r w:rsidRPr="00B46034">
          <w:rPr>
            <w:rStyle w:val="Hyperlink"/>
            <w:rFonts w:asciiTheme="majorHAnsi" w:eastAsia="Times New Roman" w:hAnsiTheme="majorHAnsi" w:cstheme="majorHAnsi"/>
          </w:rPr>
          <w:t>e</w:t>
        </w:r>
      </w:hyperlink>
      <w:r w:rsidRPr="002A58F3">
        <w:rPr>
          <w:rFonts w:asciiTheme="majorHAnsi" w:eastAsia="Times New Roman" w:hAnsiTheme="majorHAnsi" w:cstheme="majorHAnsi"/>
        </w:rPr>
        <w:t xml:space="preserve"> to go directly to the listing.</w:t>
      </w:r>
    </w:p>
    <w:p w14:paraId="141A4E1D" w14:textId="77777777" w:rsidR="002A58F3" w:rsidRPr="002A58F3" w:rsidRDefault="002A58F3" w:rsidP="002A58F3">
      <w:pPr>
        <w:rPr>
          <w:rFonts w:asciiTheme="majorHAnsi" w:eastAsia="Calibri" w:hAnsiTheme="majorHAnsi" w:cstheme="majorHAnsi"/>
          <w:b/>
        </w:rPr>
      </w:pPr>
    </w:p>
    <w:p w14:paraId="4DCE6A44" w14:textId="77777777" w:rsidR="002A58F3" w:rsidRPr="002A58F3" w:rsidRDefault="002A58F3" w:rsidP="002A58F3">
      <w:pPr>
        <w:rPr>
          <w:rFonts w:asciiTheme="majorHAnsi" w:eastAsia="Times New Roman" w:hAnsiTheme="majorHAnsi" w:cstheme="majorHAnsi"/>
          <w:b/>
          <w:bCs/>
        </w:rPr>
      </w:pPr>
      <w:r w:rsidRPr="002A58F3">
        <w:rPr>
          <w:rFonts w:asciiTheme="majorHAnsi" w:eastAsia="Times New Roman" w:hAnsiTheme="majorHAnsi" w:cstheme="majorHAnsi"/>
          <w:b/>
          <w:bCs/>
        </w:rPr>
        <w:t>Department Highlights</w:t>
      </w:r>
    </w:p>
    <w:p w14:paraId="02CF9D55" w14:textId="77777777" w:rsidR="002A58F3" w:rsidRPr="002A58F3" w:rsidRDefault="002A58F3" w:rsidP="002A58F3">
      <w:pPr>
        <w:rPr>
          <w:rFonts w:asciiTheme="majorHAnsi" w:eastAsia="Times New Roman" w:hAnsiTheme="majorHAnsi" w:cstheme="majorHAnsi"/>
          <w:bCs/>
        </w:rPr>
      </w:pPr>
      <w:r w:rsidRPr="002A58F3">
        <w:rPr>
          <w:rFonts w:asciiTheme="majorHAnsi" w:eastAsia="Times New Roman" w:hAnsiTheme="majorHAnsi" w:cstheme="majorHAnsi"/>
          <w:bCs/>
        </w:rPr>
        <w:t xml:space="preserve">The School of Teacher Education and Leadership (TEAL) continues its tradition of land-grant outreach, delivering quality teacher education to preservice and in-service cohorts. TEAL offers an array of baccalaureate and graduate degrees, including a distance-delivered doctorate, within the Emma Eccles Jones College of Education and Human Services. TEAL provides outreach programs within the University's Statewide Campuses system, including an on-campus elementary laboratory school and five stand-alone centers. The department provides the highest number of graduates to become teachers in the state of Utah. The mission of the School of Teacher Education and Leadership is to inspire and prepare effective and reflective educators, scholars, and leaders through dynamic learning experiences; diverse knowledge and </w:t>
      </w:r>
      <w:proofErr w:type="gramStart"/>
      <w:r w:rsidRPr="002A58F3">
        <w:rPr>
          <w:rFonts w:asciiTheme="majorHAnsi" w:eastAsia="Times New Roman" w:hAnsiTheme="majorHAnsi" w:cstheme="majorHAnsi"/>
          <w:bCs/>
        </w:rPr>
        <w:t>thought;</w:t>
      </w:r>
      <w:proofErr w:type="gramEnd"/>
      <w:r w:rsidRPr="002A58F3">
        <w:rPr>
          <w:rFonts w:asciiTheme="majorHAnsi" w:eastAsia="Times New Roman" w:hAnsiTheme="majorHAnsi" w:cstheme="majorHAnsi"/>
          <w:bCs/>
        </w:rPr>
        <w:t xml:space="preserve"> school, community, and global engagement; and research and innovation that inform practice. The department consists of 35 faculty representing diverse areas of education. Faculty enjoy collaborative relationships with those in the department as well as other departments in the college. This position will be physically located in Logan at the main campus.  </w:t>
      </w:r>
    </w:p>
    <w:p w14:paraId="71D36532" w14:textId="77777777" w:rsidR="002A58F3" w:rsidRPr="002A58F3" w:rsidRDefault="002A58F3" w:rsidP="002A58F3">
      <w:pPr>
        <w:rPr>
          <w:rFonts w:asciiTheme="majorHAnsi" w:eastAsia="Times New Roman" w:hAnsiTheme="majorHAnsi" w:cstheme="majorHAnsi"/>
          <w:bCs/>
        </w:rPr>
      </w:pPr>
    </w:p>
    <w:p w14:paraId="55DE2C85" w14:textId="77777777" w:rsidR="002A58F3" w:rsidRPr="002A58F3" w:rsidRDefault="002A58F3" w:rsidP="002A58F3">
      <w:pPr>
        <w:rPr>
          <w:rFonts w:asciiTheme="majorHAnsi" w:eastAsia="Times New Roman" w:hAnsiTheme="majorHAnsi" w:cstheme="majorHAnsi"/>
          <w:bCs/>
        </w:rPr>
      </w:pPr>
      <w:r w:rsidRPr="002A58F3">
        <w:rPr>
          <w:rFonts w:asciiTheme="majorHAnsi" w:eastAsia="Times New Roman" w:hAnsiTheme="majorHAnsi" w:cstheme="majorHAnsi"/>
          <w:b/>
          <w:bCs/>
        </w:rPr>
        <w:t xml:space="preserve">College Highlights </w:t>
      </w:r>
    </w:p>
    <w:p w14:paraId="475ED6BD" w14:textId="1559E118" w:rsidR="002A58F3" w:rsidRPr="002A58F3" w:rsidRDefault="002A58F3" w:rsidP="002A58F3">
      <w:pPr>
        <w:rPr>
          <w:rFonts w:asciiTheme="majorHAnsi" w:eastAsia="Times New Roman" w:hAnsiTheme="majorHAnsi" w:cstheme="majorHAnsi"/>
          <w:bCs/>
        </w:rPr>
      </w:pPr>
      <w:r w:rsidRPr="002A58F3">
        <w:rPr>
          <w:rFonts w:asciiTheme="majorHAnsi" w:eastAsia="Times New Roman" w:hAnsiTheme="majorHAnsi" w:cstheme="majorHAnsi"/>
          <w:bCs/>
        </w:rPr>
        <w:t xml:space="preserve">The Emma Eccles Jones College of Education and Human Services is home to eight departments and is committed to providing the best learning opportunities and educational research in the state of Utah. Our programs are strengthened by an on-campus elementary laboratory school </w:t>
      </w:r>
      <w:r w:rsidRPr="002A58F3">
        <w:rPr>
          <w:rFonts w:asciiTheme="majorHAnsi" w:eastAsia="Times New Roman" w:hAnsiTheme="majorHAnsi" w:cstheme="majorHAnsi"/>
          <w:bCs/>
        </w:rPr>
        <w:lastRenderedPageBreak/>
        <w:t>and five stand-alone centers, including the Sorenson Legacy Foundation Center for Clinical Excellence. The college offers clinical services to the community across the human lifespan and provide</w:t>
      </w:r>
      <w:r w:rsidR="00501D1F">
        <w:rPr>
          <w:rFonts w:asciiTheme="majorHAnsi" w:eastAsia="Times New Roman" w:hAnsiTheme="majorHAnsi" w:cstheme="majorHAnsi"/>
          <w:bCs/>
        </w:rPr>
        <w:t>s</w:t>
      </w:r>
      <w:r w:rsidRPr="002A58F3">
        <w:rPr>
          <w:rFonts w:asciiTheme="majorHAnsi" w:eastAsia="Times New Roman" w:hAnsiTheme="majorHAnsi" w:cstheme="majorHAnsi"/>
          <w:bCs/>
        </w:rPr>
        <w:t xml:space="preserve"> students with real-world service and research opportunities.</w:t>
      </w:r>
    </w:p>
    <w:p w14:paraId="6C63B9C0" w14:textId="2F3BD769" w:rsidR="00A519AD" w:rsidRPr="00501D1F" w:rsidRDefault="00A519AD" w:rsidP="00417BB3">
      <w:pPr>
        <w:rPr>
          <w:rFonts w:asciiTheme="majorHAnsi" w:hAnsiTheme="majorHAnsi" w:cstheme="majorHAnsi"/>
        </w:rPr>
      </w:pPr>
    </w:p>
    <w:p w14:paraId="50C970DD"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Utah State University (USU) was founded in 1888 and is Utah’s land-grant and space-grant university. USU is one of only 146 research institutions in the U.S. classified as R1 “very high research activity” by the Carnegie Classification of Institutions of Higher Education. As one of the two premier research institutions in Utah, USU provides a high-quality education at an affordable price. With its main campus in Logan, the university serves approximately 27,500 students, including 24,255 undergraduates and 3,171 graduate students. USU Online has served students from all 50 states and 55 countries for 25 years.</w:t>
      </w:r>
    </w:p>
    <w:p w14:paraId="5AFB9D68" w14:textId="443845D5" w:rsidR="006821DE" w:rsidRPr="00501D1F" w:rsidRDefault="006821DE" w:rsidP="006821DE">
      <w:pPr>
        <w:rPr>
          <w:rFonts w:asciiTheme="majorHAnsi" w:hAnsiTheme="majorHAnsi" w:cstheme="majorHAnsi"/>
        </w:rPr>
      </w:pPr>
      <w:r w:rsidRPr="006821DE">
        <w:rPr>
          <w:rFonts w:asciiTheme="majorHAnsi" w:hAnsiTheme="majorHAnsi" w:cstheme="majorHAnsi"/>
        </w:rPr>
        <w:t> </w:t>
      </w:r>
    </w:p>
    <w:p w14:paraId="3DDBE547" w14:textId="3D5B0957" w:rsidR="006821DE" w:rsidRPr="006821DE" w:rsidRDefault="006821DE" w:rsidP="006821DE">
      <w:pPr>
        <w:rPr>
          <w:rFonts w:asciiTheme="majorHAnsi" w:hAnsiTheme="majorHAnsi" w:cstheme="majorHAnsi"/>
          <w:b/>
          <w:bCs/>
        </w:rPr>
      </w:pPr>
      <w:r w:rsidRPr="00501D1F">
        <w:rPr>
          <w:rFonts w:asciiTheme="majorHAnsi" w:hAnsiTheme="majorHAnsi" w:cstheme="majorHAnsi"/>
          <w:b/>
          <w:bCs/>
        </w:rPr>
        <w:t>University Highlights</w:t>
      </w:r>
    </w:p>
    <w:p w14:paraId="01D297CB"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USU’s statewide system features three residential campuses, 30 total campus locations, and 23 Extension education centers. The university employees 903 full-time faculty members, 124 executive administrators, and 1,649 full-time support staff. USU offers 115 undergraduate majors, as well as 91 master’s and 42 doctoral degrees. </w:t>
      </w:r>
      <w:hyperlink r:id="rId11" w:tgtFrame="_blank" w:history="1">
        <w:r w:rsidRPr="006821DE">
          <w:rPr>
            <w:rStyle w:val="Hyperlink"/>
            <w:rFonts w:asciiTheme="majorHAnsi" w:hAnsiTheme="majorHAnsi" w:cstheme="majorHAnsi"/>
          </w:rPr>
          <w:t>Learn more</w:t>
        </w:r>
      </w:hyperlink>
      <w:r w:rsidRPr="006821DE">
        <w:rPr>
          <w:rFonts w:asciiTheme="majorHAnsi" w:hAnsiTheme="majorHAnsi" w:cstheme="majorHAnsi"/>
        </w:rPr>
        <w:t> about USU.</w:t>
      </w:r>
    </w:p>
    <w:p w14:paraId="071607A3"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 </w:t>
      </w:r>
    </w:p>
    <w:p w14:paraId="732FB73B"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A core characteristic of USU is engagement with communities and people in economic development, improvements to quality of life, and human capital. Through the practical application of knowledge, the University and its faculty engage and share expertise with the state, nation, and world, preserving the historical land-grant tradition of partnering with communities to address critical societal issues in the interest of the public good.</w:t>
      </w:r>
    </w:p>
    <w:p w14:paraId="08953A0E"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 </w:t>
      </w:r>
    </w:p>
    <w:p w14:paraId="5FE0D75E"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 xml:space="preserve">The USU main campus </w:t>
      </w:r>
      <w:proofErr w:type="gramStart"/>
      <w:r w:rsidRPr="006821DE">
        <w:rPr>
          <w:rFonts w:asciiTheme="majorHAnsi" w:hAnsiTheme="majorHAnsi" w:cstheme="majorHAnsi"/>
        </w:rPr>
        <w:t>is located in</w:t>
      </w:r>
      <w:proofErr w:type="gramEnd"/>
      <w:r w:rsidRPr="006821DE">
        <w:rPr>
          <w:rFonts w:asciiTheme="majorHAnsi" w:hAnsiTheme="majorHAnsi" w:cstheme="majorHAnsi"/>
        </w:rPr>
        <w:t xml:space="preserve"> beautiful </w:t>
      </w:r>
      <w:hyperlink r:id="rId12" w:tgtFrame="_blank" w:history="1">
        <w:r w:rsidRPr="006821DE">
          <w:rPr>
            <w:rStyle w:val="Hyperlink"/>
            <w:rFonts w:asciiTheme="majorHAnsi" w:hAnsiTheme="majorHAnsi" w:cstheme="majorHAnsi"/>
          </w:rPr>
          <w:t>Logan, Utah</w:t>
        </w:r>
      </w:hyperlink>
      <w:r w:rsidRPr="006821DE">
        <w:rPr>
          <w:rFonts w:asciiTheme="majorHAnsi" w:hAnsiTheme="majorHAnsi" w:cstheme="majorHAnsi"/>
        </w:rPr>
        <w:t>, a city of about 50,000 situated in a picturesque mountain valley about 80 miles north of Salt Lake City. Outstanding recreational opportunities abound in the nearby mountains and proximate region.</w:t>
      </w:r>
    </w:p>
    <w:p w14:paraId="4FB31866"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 </w:t>
      </w:r>
    </w:p>
    <w:p w14:paraId="24BBE66F"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USU is sensitive to the needs of dual career couples and provides a </w:t>
      </w:r>
      <w:hyperlink r:id="rId13" w:tgtFrame="_blank" w:history="1">
        <w:r w:rsidRPr="006821DE">
          <w:rPr>
            <w:rStyle w:val="Hyperlink"/>
            <w:rFonts w:asciiTheme="majorHAnsi" w:hAnsiTheme="majorHAnsi" w:cstheme="majorHAnsi"/>
          </w:rPr>
          <w:t>Dual Career Assistance program</w:t>
        </w:r>
      </w:hyperlink>
      <w:r w:rsidRPr="006821DE">
        <w:rPr>
          <w:rFonts w:asciiTheme="majorHAnsi" w:hAnsiTheme="majorHAnsi" w:cstheme="majorHAnsi"/>
        </w:rPr>
        <w:t> to support careers for partners who are also seeking employment.</w:t>
      </w:r>
    </w:p>
    <w:p w14:paraId="578400F2"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 </w:t>
      </w:r>
    </w:p>
    <w:p w14:paraId="7E252ED5"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USU endeavors to provide reasonable accommodations to ensure equal access in all aspects of employment to qualified persons with disabilities. To request a reasonable accommodation for a disability, please contact the university’s ADA Coordinator in the Human Resource office at 435-797-0122 or submit a request at hr@usu.edu.</w:t>
      </w:r>
    </w:p>
    <w:p w14:paraId="7382A94C" w14:textId="77777777" w:rsidR="006821DE" w:rsidRPr="006821DE" w:rsidRDefault="006821DE" w:rsidP="006821DE">
      <w:pPr>
        <w:rPr>
          <w:rFonts w:asciiTheme="majorHAnsi" w:hAnsiTheme="majorHAnsi" w:cstheme="majorHAnsi"/>
        </w:rPr>
      </w:pPr>
      <w:r w:rsidRPr="006821DE">
        <w:rPr>
          <w:rFonts w:asciiTheme="majorHAnsi" w:hAnsiTheme="majorHAnsi" w:cstheme="majorHAnsi"/>
          <w:b/>
          <w:bCs/>
        </w:rPr>
        <w:t> </w:t>
      </w:r>
    </w:p>
    <w:p w14:paraId="76A5B5A1" w14:textId="77777777" w:rsidR="006821DE" w:rsidRPr="006821DE" w:rsidRDefault="006821DE" w:rsidP="006821DE">
      <w:pPr>
        <w:rPr>
          <w:rFonts w:asciiTheme="majorHAnsi" w:hAnsiTheme="majorHAnsi" w:cstheme="majorHAnsi"/>
        </w:rPr>
      </w:pPr>
      <w:r w:rsidRPr="006821DE">
        <w:rPr>
          <w:rFonts w:asciiTheme="majorHAnsi" w:hAnsiTheme="majorHAnsi" w:cstheme="majorHAnsi"/>
          <w:b/>
          <w:bCs/>
        </w:rPr>
        <w:t>USU Land Acknowledgment</w:t>
      </w:r>
    </w:p>
    <w:p w14:paraId="4E35C66B"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Please visit our website to learn about </w:t>
      </w:r>
      <w:hyperlink r:id="rId14" w:tgtFrame="_blank" w:history="1">
        <w:r w:rsidRPr="006821DE">
          <w:rPr>
            <w:rStyle w:val="Hyperlink"/>
            <w:rFonts w:asciiTheme="majorHAnsi" w:hAnsiTheme="majorHAnsi" w:cstheme="majorHAnsi"/>
          </w:rPr>
          <w:t>Utah State’s land acknowledgment</w:t>
        </w:r>
      </w:hyperlink>
      <w:r w:rsidRPr="006821DE">
        <w:rPr>
          <w:rFonts w:asciiTheme="majorHAnsi" w:hAnsiTheme="majorHAnsi" w:cstheme="majorHAnsi"/>
        </w:rPr>
        <w:t> of the eight tribes of Utah.</w:t>
      </w:r>
    </w:p>
    <w:p w14:paraId="0009C420"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 </w:t>
      </w:r>
    </w:p>
    <w:p w14:paraId="11B5BD85" w14:textId="77777777" w:rsidR="006821DE" w:rsidRPr="006821DE" w:rsidRDefault="006821DE" w:rsidP="006821DE">
      <w:pPr>
        <w:rPr>
          <w:rFonts w:asciiTheme="majorHAnsi" w:hAnsiTheme="majorHAnsi" w:cstheme="majorHAnsi"/>
        </w:rPr>
      </w:pPr>
      <w:r w:rsidRPr="006821DE">
        <w:rPr>
          <w:rFonts w:asciiTheme="majorHAnsi" w:hAnsiTheme="majorHAnsi" w:cstheme="majorHAnsi"/>
          <w:b/>
          <w:bCs/>
        </w:rPr>
        <w:t>Notice of Non-discrimination</w:t>
      </w:r>
    </w:p>
    <w:p w14:paraId="04344C25"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 xml:space="preserve">In its programs and activities, including in admissions and employment, Utah State University does not discriminate or tolerate discrimination, including harassment, based on race, color, religion, sex, national origin, age, genetic information, sexual orientation, gender identity or </w:t>
      </w:r>
      <w:r w:rsidRPr="006821DE">
        <w:rPr>
          <w:rFonts w:asciiTheme="majorHAnsi" w:hAnsiTheme="majorHAnsi" w:cstheme="majorHAnsi"/>
        </w:rPr>
        <w:lastRenderedPageBreak/>
        <w:t>expression, disability, status as a protected veteran, or any other status protected by University policy, Title IX, or any other federal, state, or local law.</w:t>
      </w:r>
    </w:p>
    <w:p w14:paraId="6559EABE"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The following individuals have been designated to handle inquiries regarding the application of Title IX and its implementing regulations and/or USU’s non-discrimination policies:</w:t>
      </w:r>
    </w:p>
    <w:p w14:paraId="458F77B9"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 </w:t>
      </w:r>
    </w:p>
    <w:p w14:paraId="2BF0CFC5" w14:textId="77777777" w:rsidR="006821DE" w:rsidRPr="006821DE" w:rsidRDefault="006821DE" w:rsidP="006821DE">
      <w:pPr>
        <w:rPr>
          <w:rFonts w:asciiTheme="majorHAnsi" w:hAnsiTheme="majorHAnsi" w:cstheme="majorHAnsi"/>
        </w:rPr>
      </w:pPr>
      <w:r w:rsidRPr="006821DE">
        <w:rPr>
          <w:rFonts w:asciiTheme="majorHAnsi" w:hAnsiTheme="majorHAnsi" w:cstheme="majorHAnsi"/>
          <w:b/>
          <w:bCs/>
        </w:rPr>
        <w:t>Executive Director of the Office of Equity </w:t>
      </w:r>
      <w:r w:rsidRPr="006821DE">
        <w:rPr>
          <w:rFonts w:asciiTheme="majorHAnsi" w:hAnsiTheme="majorHAnsi" w:cstheme="majorHAnsi"/>
        </w:rPr>
        <w:t>Matthew Pinner, </w:t>
      </w:r>
      <w:hyperlink r:id="rId15" w:tgtFrame="_blank" w:history="1">
        <w:r w:rsidRPr="006821DE">
          <w:rPr>
            <w:rStyle w:val="Hyperlink"/>
            <w:rFonts w:asciiTheme="majorHAnsi" w:hAnsiTheme="majorHAnsi" w:cstheme="majorHAnsi"/>
          </w:rPr>
          <w:t>discrimination@usu.edu</w:t>
        </w:r>
      </w:hyperlink>
      <w:r w:rsidRPr="006821DE">
        <w:rPr>
          <w:rFonts w:asciiTheme="majorHAnsi" w:hAnsiTheme="majorHAnsi" w:cstheme="majorHAnsi"/>
        </w:rPr>
        <w:t>, Distance Education Rm. 401, 435-797-1266</w:t>
      </w:r>
    </w:p>
    <w:p w14:paraId="505F910E" w14:textId="77777777" w:rsidR="006821DE" w:rsidRPr="006821DE" w:rsidRDefault="006821DE" w:rsidP="006821DE">
      <w:pPr>
        <w:rPr>
          <w:rFonts w:asciiTheme="majorHAnsi" w:hAnsiTheme="majorHAnsi" w:cstheme="majorHAnsi"/>
        </w:rPr>
      </w:pPr>
      <w:r w:rsidRPr="006821DE">
        <w:rPr>
          <w:rFonts w:asciiTheme="majorHAnsi" w:hAnsiTheme="majorHAnsi" w:cstheme="majorHAnsi"/>
          <w:b/>
          <w:bCs/>
        </w:rPr>
        <w:t>Title IX Coordinator</w:t>
      </w:r>
      <w:r w:rsidRPr="006821DE">
        <w:rPr>
          <w:rFonts w:asciiTheme="majorHAnsi" w:hAnsiTheme="majorHAnsi" w:cstheme="majorHAnsi"/>
        </w:rPr>
        <w:t> Hilary Renshaw, titleix@usu.edu, Distance Education Rm. 404, 435-797-1266</w:t>
      </w:r>
    </w:p>
    <w:p w14:paraId="7D4CB3C7"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Mailing address: 5100 Old Main Hill, Logan, UT 84322</w:t>
      </w:r>
    </w:p>
    <w:p w14:paraId="0299D681" w14:textId="77777777" w:rsidR="006821DE" w:rsidRPr="006821DE" w:rsidRDefault="006821DE" w:rsidP="006821DE">
      <w:pPr>
        <w:rPr>
          <w:rFonts w:asciiTheme="majorHAnsi" w:hAnsiTheme="majorHAnsi" w:cstheme="majorHAnsi"/>
        </w:rPr>
      </w:pPr>
      <w:r w:rsidRPr="006821DE">
        <w:rPr>
          <w:rFonts w:asciiTheme="majorHAnsi" w:hAnsiTheme="majorHAnsi" w:cstheme="majorHAnsi"/>
        </w:rPr>
        <w:t>For further information regarding non-discrimination, please visit </w:t>
      </w:r>
      <w:hyperlink r:id="rId16" w:tgtFrame="_blank" w:history="1">
        <w:r w:rsidRPr="006821DE">
          <w:rPr>
            <w:rStyle w:val="Hyperlink"/>
            <w:rFonts w:asciiTheme="majorHAnsi" w:hAnsiTheme="majorHAnsi" w:cstheme="majorHAnsi"/>
          </w:rPr>
          <w:t>https://equity.usu.edu/</w:t>
        </w:r>
      </w:hyperlink>
      <w:r w:rsidRPr="006821DE">
        <w:rPr>
          <w:rFonts w:asciiTheme="majorHAnsi" w:hAnsiTheme="majorHAnsi" w:cstheme="majorHAnsi"/>
        </w:rPr>
        <w:t>, or contact:</w:t>
      </w:r>
    </w:p>
    <w:p w14:paraId="62C6B40E" w14:textId="77777777" w:rsidR="006821DE" w:rsidRPr="006821DE" w:rsidRDefault="006821DE" w:rsidP="006821DE">
      <w:pPr>
        <w:rPr>
          <w:rFonts w:asciiTheme="majorHAnsi" w:hAnsiTheme="majorHAnsi" w:cstheme="majorHAnsi"/>
        </w:rPr>
      </w:pPr>
      <w:r w:rsidRPr="006821DE">
        <w:rPr>
          <w:rFonts w:asciiTheme="majorHAnsi" w:hAnsiTheme="majorHAnsi" w:cstheme="majorHAnsi"/>
          <w:b/>
          <w:bCs/>
        </w:rPr>
        <w:t>U.S. Department of Education, </w:t>
      </w:r>
      <w:r w:rsidRPr="006821DE">
        <w:rPr>
          <w:rFonts w:asciiTheme="majorHAnsi" w:hAnsiTheme="majorHAnsi" w:cstheme="majorHAnsi"/>
        </w:rPr>
        <w:t>Office of Assistant Secretary for Civil Rights, 800-421-3481, </w:t>
      </w:r>
      <w:hyperlink r:id="rId17" w:tgtFrame="_blank" w:history="1">
        <w:r w:rsidRPr="006821DE">
          <w:rPr>
            <w:rStyle w:val="Hyperlink"/>
            <w:rFonts w:asciiTheme="majorHAnsi" w:hAnsiTheme="majorHAnsi" w:cstheme="majorHAnsi"/>
          </w:rPr>
          <w:t>OCR@ed.gov</w:t>
        </w:r>
      </w:hyperlink>
    </w:p>
    <w:p w14:paraId="7BF668D5" w14:textId="77777777" w:rsidR="006821DE" w:rsidRPr="006821DE" w:rsidRDefault="006821DE" w:rsidP="006821DE">
      <w:pPr>
        <w:rPr>
          <w:rFonts w:asciiTheme="majorHAnsi" w:hAnsiTheme="majorHAnsi" w:cstheme="majorHAnsi"/>
        </w:rPr>
      </w:pPr>
      <w:r w:rsidRPr="006821DE">
        <w:rPr>
          <w:rFonts w:asciiTheme="majorHAnsi" w:hAnsiTheme="majorHAnsi" w:cstheme="majorHAnsi"/>
          <w:b/>
          <w:bCs/>
        </w:rPr>
        <w:t>U.S. Department of Education,</w:t>
      </w:r>
      <w:r w:rsidRPr="006821DE">
        <w:rPr>
          <w:rFonts w:asciiTheme="majorHAnsi" w:hAnsiTheme="majorHAnsi" w:cstheme="majorHAnsi"/>
        </w:rPr>
        <w:t> Denver Regional Office, 303-844-5695, </w:t>
      </w:r>
      <w:hyperlink r:id="rId18" w:tgtFrame="_blank" w:history="1">
        <w:r w:rsidRPr="006821DE">
          <w:rPr>
            <w:rStyle w:val="Hyperlink"/>
            <w:rFonts w:asciiTheme="majorHAnsi" w:hAnsiTheme="majorHAnsi" w:cstheme="majorHAnsi"/>
          </w:rPr>
          <w:t>OCR.Denver@ed.gov</w:t>
        </w:r>
      </w:hyperlink>
    </w:p>
    <w:p w14:paraId="25C3AA18" w14:textId="77777777" w:rsidR="006821DE" w:rsidRPr="00501D1F" w:rsidRDefault="006821DE" w:rsidP="00417BB3">
      <w:pPr>
        <w:rPr>
          <w:rFonts w:asciiTheme="majorHAnsi" w:hAnsiTheme="majorHAnsi" w:cstheme="majorHAnsi"/>
        </w:rPr>
      </w:pPr>
    </w:p>
    <w:sectPr w:rsidR="006821DE" w:rsidRPr="00501D1F" w:rsidSect="00B53D0B">
      <w:headerReference w:type="even" r:id="rId19"/>
      <w:headerReference w:type="default" r:id="rId20"/>
      <w:headerReference w:type="firs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3586" w14:textId="77777777" w:rsidR="00417F1A" w:rsidRDefault="00417F1A" w:rsidP="00017A7A">
      <w:r>
        <w:separator/>
      </w:r>
    </w:p>
  </w:endnote>
  <w:endnote w:type="continuationSeparator" w:id="0">
    <w:p w14:paraId="5E928A57" w14:textId="77777777" w:rsidR="00417F1A" w:rsidRDefault="00417F1A" w:rsidP="0001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DE5A" w14:textId="77777777" w:rsidR="00417F1A" w:rsidRDefault="00417F1A" w:rsidP="00017A7A">
      <w:r>
        <w:separator/>
      </w:r>
    </w:p>
  </w:footnote>
  <w:footnote w:type="continuationSeparator" w:id="0">
    <w:p w14:paraId="3988E35F" w14:textId="77777777" w:rsidR="00417F1A" w:rsidRDefault="00417F1A" w:rsidP="00017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BE49" w14:textId="2FCBC632" w:rsidR="00584A74" w:rsidRDefault="0088493F">
    <w:pPr>
      <w:pStyle w:val="Header"/>
    </w:pPr>
    <w:r>
      <w:rPr>
        <w:noProof/>
      </w:rPr>
      <mc:AlternateContent>
        <mc:Choice Requires="wps">
          <w:drawing>
            <wp:anchor distT="0" distB="0" distL="114300" distR="114300" simplePos="0" relativeHeight="251661312" behindDoc="0" locked="0" layoutInCell="1" allowOverlap="1" wp14:anchorId="6165646D" wp14:editId="54DCA5A6">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http://schemas.openxmlformats.org/drawingml/2006/main">
          <w:pict>
            <v:shapetype id="_x0000_t202" coordsize="21600,21600" o:spt="202" path="m0,0l0,21600,21600,21600,21600,0xe" w14:anchorId="69B4F089">
              <v:stroke joinstyle="miter"/>
              <v:path gradientshapeok="t" o:connecttype="rect"/>
            </v:shapetype>
            <v:shape id="WordArt 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">
              <o:lock v:ext="edit" text="t" shapetype="t"/>
              <v:textbox style="mso-fit-shape-to-text: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0E04" w14:textId="13891119" w:rsidR="00584A74" w:rsidRDefault="0088493F">
    <w:pPr>
      <w:pStyle w:val="Header"/>
    </w:pPr>
    <w:r>
      <w:rPr>
        <w:noProof/>
      </w:rPr>
      <mc:AlternateContent>
        <mc:Choice Requires="wps">
          <w:drawing>
            <wp:anchor distT="0" distB="0" distL="114300" distR="114300" simplePos="0" relativeHeight="251659264" behindDoc="0" locked="0" layoutInCell="1" allowOverlap="1" wp14:anchorId="09CAA47C" wp14:editId="09015791">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http://schemas.openxmlformats.org/drawingml/2006/main">
          <w:pict>
            <v:shapetype id="_x0000_t202" coordsize="21600,21600" o:spt="202" path="m0,0l0,21600,21600,21600,21600,0xe" w14:anchorId="3D0A30F4">
              <v:stroke joinstyle="miter"/>
              <v:path gradientshapeok="t" o:connecttype="rect"/>
            </v:shapetype>
            <v:shape id="WordArt 1"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">
              <o:lock v:ext="edit" text="t" shapetype="t"/>
              <v:textbox style="mso-fit-shape-to-text: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47B7" w14:textId="65CFE705" w:rsidR="00584A74" w:rsidRDefault="0088493F">
    <w:pPr>
      <w:pStyle w:val="Header"/>
    </w:pPr>
    <w:r>
      <w:rPr>
        <w:noProof/>
      </w:rPr>
      <mc:AlternateContent>
        <mc:Choice Requires="wps">
          <w:drawing>
            <wp:anchor distT="0" distB="0" distL="114300" distR="114300" simplePos="0" relativeHeight="251663360" behindDoc="0" locked="0" layoutInCell="1" allowOverlap="1" wp14:anchorId="3E14D854" wp14:editId="77DFF53C">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http://schemas.openxmlformats.org/drawingml/2006/main">
          <w:pict>
            <v:shapetype id="_x0000_t202" coordsize="21600,21600" o:spt="202" path="m0,0l0,21600,21600,21600,21600,0xe" w14:anchorId="4249AB4D">
              <v:stroke joinstyle="miter"/>
              <v:path gradientshapeok="t" o:connecttype="rect"/>
            </v:shapetype>
            <v:shape id="WordArt 3"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">
              <o:lock v:ext="edit" text="t" shapetype="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E49D2"/>
    <w:multiLevelType w:val="hybridMultilevel"/>
    <w:tmpl w:val="9F7C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76C96"/>
    <w:multiLevelType w:val="hybridMultilevel"/>
    <w:tmpl w:val="9E3A966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6B3131"/>
    <w:multiLevelType w:val="multilevel"/>
    <w:tmpl w:val="CC1E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D68F4"/>
    <w:multiLevelType w:val="hybridMultilevel"/>
    <w:tmpl w:val="3AD0B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DC399D"/>
    <w:multiLevelType w:val="multilevel"/>
    <w:tmpl w:val="D29AE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AF452F"/>
    <w:multiLevelType w:val="hybridMultilevel"/>
    <w:tmpl w:val="3DCC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22BBB"/>
    <w:multiLevelType w:val="hybridMultilevel"/>
    <w:tmpl w:val="C652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C7B08"/>
    <w:multiLevelType w:val="hybridMultilevel"/>
    <w:tmpl w:val="46E660C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7325C9"/>
    <w:multiLevelType w:val="multilevel"/>
    <w:tmpl w:val="8752F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92367A"/>
    <w:multiLevelType w:val="hybridMultilevel"/>
    <w:tmpl w:val="DC0A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0098C"/>
    <w:multiLevelType w:val="hybridMultilevel"/>
    <w:tmpl w:val="CA9A1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7830"/>
    <w:multiLevelType w:val="hybridMultilevel"/>
    <w:tmpl w:val="4414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134AD"/>
    <w:multiLevelType w:val="multilevel"/>
    <w:tmpl w:val="3550C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D63257"/>
    <w:multiLevelType w:val="hybridMultilevel"/>
    <w:tmpl w:val="BE64B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3F3DB6"/>
    <w:multiLevelType w:val="multilevel"/>
    <w:tmpl w:val="5E5A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9B2769"/>
    <w:multiLevelType w:val="hybridMultilevel"/>
    <w:tmpl w:val="25D00A5C"/>
    <w:lvl w:ilvl="0" w:tplc="55DC450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10F64C2"/>
    <w:multiLevelType w:val="multilevel"/>
    <w:tmpl w:val="555039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D73EB7"/>
    <w:multiLevelType w:val="hybridMultilevel"/>
    <w:tmpl w:val="7C6CD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8E6D57"/>
    <w:multiLevelType w:val="hybridMultilevel"/>
    <w:tmpl w:val="0F08F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032451"/>
    <w:multiLevelType w:val="hybridMultilevel"/>
    <w:tmpl w:val="EEDC2BD4"/>
    <w:lvl w:ilvl="0" w:tplc="D0C47482">
      <w:start w:val="1"/>
      <w:numFmt w:val="decimal"/>
      <w:lvlText w:val="%1)"/>
      <w:lvlJc w:val="left"/>
      <w:pPr>
        <w:ind w:left="720" w:hanging="360"/>
      </w:pPr>
      <w:rPr>
        <w:rFonts w:eastAsiaTheme="minorHAnsi"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803A7"/>
    <w:multiLevelType w:val="multilevel"/>
    <w:tmpl w:val="926E2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944089"/>
    <w:multiLevelType w:val="hybridMultilevel"/>
    <w:tmpl w:val="10D6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49637B"/>
    <w:multiLevelType w:val="multilevel"/>
    <w:tmpl w:val="506A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A93C3F"/>
    <w:multiLevelType w:val="hybridMultilevel"/>
    <w:tmpl w:val="FDFEA34E"/>
    <w:lvl w:ilvl="0" w:tplc="10BC42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FF77CF"/>
    <w:multiLevelType w:val="hybridMultilevel"/>
    <w:tmpl w:val="9C061C1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CA528D5"/>
    <w:multiLevelType w:val="hybridMultilevel"/>
    <w:tmpl w:val="DAEC2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33637"/>
    <w:multiLevelType w:val="hybridMultilevel"/>
    <w:tmpl w:val="EC6685DC"/>
    <w:lvl w:ilvl="0" w:tplc="FFFFFFFF">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21397"/>
    <w:multiLevelType w:val="hybridMultilevel"/>
    <w:tmpl w:val="CD720D6C"/>
    <w:lvl w:ilvl="0" w:tplc="5F7C771C">
      <w:start w:val="1"/>
      <w:numFmt w:val="decimal"/>
      <w:lvlText w:val="%1)"/>
      <w:lvlJc w:val="left"/>
      <w:pPr>
        <w:ind w:left="720" w:hanging="360"/>
      </w:pPr>
      <w:rPr>
        <w:rFonts w:eastAsia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82F5A"/>
    <w:multiLevelType w:val="hybridMultilevel"/>
    <w:tmpl w:val="B56E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605CE"/>
    <w:multiLevelType w:val="hybridMultilevel"/>
    <w:tmpl w:val="B746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D399D"/>
    <w:multiLevelType w:val="hybridMultilevel"/>
    <w:tmpl w:val="56660508"/>
    <w:lvl w:ilvl="0" w:tplc="55DC45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1F55A0"/>
    <w:multiLevelType w:val="hybridMultilevel"/>
    <w:tmpl w:val="52C4AE4A"/>
    <w:lvl w:ilvl="0" w:tplc="10BC4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E7189"/>
    <w:multiLevelType w:val="hybridMultilevel"/>
    <w:tmpl w:val="5E9844C0"/>
    <w:lvl w:ilvl="0" w:tplc="10BC4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0B36CE"/>
    <w:multiLevelType w:val="hybridMultilevel"/>
    <w:tmpl w:val="73063DEA"/>
    <w:lvl w:ilvl="0" w:tplc="10BC4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C0791"/>
    <w:multiLevelType w:val="hybridMultilevel"/>
    <w:tmpl w:val="4B2C4FE4"/>
    <w:lvl w:ilvl="0" w:tplc="10BC4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EB6A0A"/>
    <w:multiLevelType w:val="hybridMultilevel"/>
    <w:tmpl w:val="86947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92705D"/>
    <w:multiLevelType w:val="multilevel"/>
    <w:tmpl w:val="CE5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8774C2"/>
    <w:multiLevelType w:val="hybridMultilevel"/>
    <w:tmpl w:val="EF5C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75973"/>
    <w:multiLevelType w:val="hybridMultilevel"/>
    <w:tmpl w:val="617A2270"/>
    <w:lvl w:ilvl="0" w:tplc="720E14E0">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A3D6B"/>
    <w:multiLevelType w:val="hybridMultilevel"/>
    <w:tmpl w:val="7F5C6378"/>
    <w:lvl w:ilvl="0" w:tplc="7328344E">
      <w:start w:val="1"/>
      <w:numFmt w:val="decimal"/>
      <w:lvlText w:val="%1."/>
      <w:lvlJc w:val="left"/>
      <w:pPr>
        <w:ind w:left="720" w:hanging="360"/>
      </w:pPr>
      <w:rPr>
        <w:rFonts w:asciiTheme="majorHAnsi" w:eastAsia="Calibri" w:hAnsiTheme="majorHAns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148953">
    <w:abstractNumId w:val="40"/>
  </w:num>
  <w:num w:numId="2" w16cid:durableId="1416632867">
    <w:abstractNumId w:val="0"/>
  </w:num>
  <w:num w:numId="3" w16cid:durableId="2058777103">
    <w:abstractNumId w:val="12"/>
  </w:num>
  <w:num w:numId="4" w16cid:durableId="1192568476">
    <w:abstractNumId w:val="31"/>
  </w:num>
  <w:num w:numId="5" w16cid:durableId="207034613">
    <w:abstractNumId w:val="16"/>
  </w:num>
  <w:num w:numId="6" w16cid:durableId="2085060175">
    <w:abstractNumId w:val="38"/>
  </w:num>
  <w:num w:numId="7" w16cid:durableId="1819302300">
    <w:abstractNumId w:val="23"/>
  </w:num>
  <w:num w:numId="8" w16cid:durableId="172649802">
    <w:abstractNumId w:val="37"/>
  </w:num>
  <w:num w:numId="9" w16cid:durableId="240874084">
    <w:abstractNumId w:val="15"/>
  </w:num>
  <w:num w:numId="10" w16cid:durableId="616370108">
    <w:abstractNumId w:val="3"/>
  </w:num>
  <w:num w:numId="11" w16cid:durableId="1781797353">
    <w:abstractNumId w:val="20"/>
  </w:num>
  <w:num w:numId="12" w16cid:durableId="1981034800">
    <w:abstractNumId w:val="28"/>
  </w:num>
  <w:num w:numId="13" w16cid:durableId="1687125781">
    <w:abstractNumId w:val="39"/>
  </w:num>
  <w:num w:numId="14" w16cid:durableId="523179293">
    <w:abstractNumId w:val="6"/>
  </w:num>
  <w:num w:numId="15" w16cid:durableId="722485696">
    <w:abstractNumId w:val="27"/>
  </w:num>
  <w:num w:numId="16" w16cid:durableId="1746148965">
    <w:abstractNumId w:val="17"/>
  </w:num>
  <w:num w:numId="17" w16cid:durableId="1009134704">
    <w:abstractNumId w:val="21"/>
  </w:num>
  <w:num w:numId="18" w16cid:durableId="95559692">
    <w:abstractNumId w:val="13"/>
  </w:num>
  <w:num w:numId="19" w16cid:durableId="1839615114">
    <w:abstractNumId w:val="5"/>
  </w:num>
  <w:num w:numId="20" w16cid:durableId="420831247">
    <w:abstractNumId w:val="11"/>
  </w:num>
  <w:num w:numId="21" w16cid:durableId="1905792755">
    <w:abstractNumId w:val="7"/>
  </w:num>
  <w:num w:numId="22" w16cid:durableId="2143496720">
    <w:abstractNumId w:val="30"/>
  </w:num>
  <w:num w:numId="23" w16cid:durableId="1094352578">
    <w:abstractNumId w:val="9"/>
  </w:num>
  <w:num w:numId="24" w16cid:durableId="473183900">
    <w:abstractNumId w:val="25"/>
  </w:num>
  <w:num w:numId="25" w16cid:durableId="912199260">
    <w:abstractNumId w:val="8"/>
  </w:num>
  <w:num w:numId="26" w16cid:durableId="1924991822">
    <w:abstractNumId w:val="2"/>
  </w:num>
  <w:num w:numId="27" w16cid:durableId="1665819123">
    <w:abstractNumId w:val="1"/>
  </w:num>
  <w:num w:numId="28" w16cid:durableId="1597202225">
    <w:abstractNumId w:val="10"/>
  </w:num>
  <w:num w:numId="29" w16cid:durableId="698356191">
    <w:abstractNumId w:val="26"/>
  </w:num>
  <w:num w:numId="30" w16cid:durableId="1551570634">
    <w:abstractNumId w:val="19"/>
  </w:num>
  <w:num w:numId="31" w16cid:durableId="94786823">
    <w:abstractNumId w:val="29"/>
  </w:num>
  <w:num w:numId="32" w16cid:durableId="240531142">
    <w:abstractNumId w:val="4"/>
  </w:num>
  <w:num w:numId="33" w16cid:durableId="1830124593">
    <w:abstractNumId w:val="18"/>
  </w:num>
  <w:num w:numId="34" w16cid:durableId="708578511">
    <w:abstractNumId w:val="34"/>
  </w:num>
  <w:num w:numId="35" w16cid:durableId="846595026">
    <w:abstractNumId w:val="24"/>
  </w:num>
  <w:num w:numId="36" w16cid:durableId="819887307">
    <w:abstractNumId w:val="32"/>
  </w:num>
  <w:num w:numId="37" w16cid:durableId="265161812">
    <w:abstractNumId w:val="35"/>
  </w:num>
  <w:num w:numId="38" w16cid:durableId="1359743725">
    <w:abstractNumId w:val="36"/>
  </w:num>
  <w:num w:numId="39" w16cid:durableId="1798182106">
    <w:abstractNumId w:val="14"/>
  </w:num>
  <w:num w:numId="40" w16cid:durableId="214051940">
    <w:abstractNumId w:val="22"/>
  </w:num>
  <w:num w:numId="41" w16cid:durableId="4663580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0NDMxMTEzMjY1N7VQ0lEKTi0uzszPAykwqgUARHVpXCwAAAA="/>
  </w:docVars>
  <w:rsids>
    <w:rsidRoot w:val="001C419B"/>
    <w:rsid w:val="00002BA9"/>
    <w:rsid w:val="00011D3B"/>
    <w:rsid w:val="00014C15"/>
    <w:rsid w:val="00017A7A"/>
    <w:rsid w:val="00026BA4"/>
    <w:rsid w:val="00030176"/>
    <w:rsid w:val="000342AB"/>
    <w:rsid w:val="00037526"/>
    <w:rsid w:val="00041DD9"/>
    <w:rsid w:val="000450C1"/>
    <w:rsid w:val="0004619B"/>
    <w:rsid w:val="00054CFD"/>
    <w:rsid w:val="0005609A"/>
    <w:rsid w:val="00056592"/>
    <w:rsid w:val="000601C9"/>
    <w:rsid w:val="00061ED8"/>
    <w:rsid w:val="00064267"/>
    <w:rsid w:val="00073266"/>
    <w:rsid w:val="00074C8F"/>
    <w:rsid w:val="00076409"/>
    <w:rsid w:val="0008191B"/>
    <w:rsid w:val="000824CD"/>
    <w:rsid w:val="00084207"/>
    <w:rsid w:val="000862FA"/>
    <w:rsid w:val="00094C07"/>
    <w:rsid w:val="000964EC"/>
    <w:rsid w:val="000A0541"/>
    <w:rsid w:val="000A23C1"/>
    <w:rsid w:val="000A55FE"/>
    <w:rsid w:val="000B09D2"/>
    <w:rsid w:val="000B4E09"/>
    <w:rsid w:val="000C2425"/>
    <w:rsid w:val="000C4462"/>
    <w:rsid w:val="000D4892"/>
    <w:rsid w:val="000E2998"/>
    <w:rsid w:val="000F4F10"/>
    <w:rsid w:val="000F53D5"/>
    <w:rsid w:val="001155AB"/>
    <w:rsid w:val="00131C38"/>
    <w:rsid w:val="00135A2B"/>
    <w:rsid w:val="00140AD6"/>
    <w:rsid w:val="001417C4"/>
    <w:rsid w:val="001450E9"/>
    <w:rsid w:val="00145AD7"/>
    <w:rsid w:val="001562DE"/>
    <w:rsid w:val="001608BA"/>
    <w:rsid w:val="001636B2"/>
    <w:rsid w:val="00182A88"/>
    <w:rsid w:val="001A1F9E"/>
    <w:rsid w:val="001A2724"/>
    <w:rsid w:val="001C419B"/>
    <w:rsid w:val="001D5B93"/>
    <w:rsid w:val="001E2111"/>
    <w:rsid w:val="001E36D5"/>
    <w:rsid w:val="001F516B"/>
    <w:rsid w:val="00202A8F"/>
    <w:rsid w:val="00203726"/>
    <w:rsid w:val="002046C1"/>
    <w:rsid w:val="00223DCF"/>
    <w:rsid w:val="00225E7F"/>
    <w:rsid w:val="002337A2"/>
    <w:rsid w:val="00234136"/>
    <w:rsid w:val="00234C2E"/>
    <w:rsid w:val="00250B0F"/>
    <w:rsid w:val="00265CAF"/>
    <w:rsid w:val="00276814"/>
    <w:rsid w:val="00276B06"/>
    <w:rsid w:val="0028203E"/>
    <w:rsid w:val="00285CF9"/>
    <w:rsid w:val="00285F1D"/>
    <w:rsid w:val="002944F5"/>
    <w:rsid w:val="002A09E3"/>
    <w:rsid w:val="002A11B2"/>
    <w:rsid w:val="002A1A24"/>
    <w:rsid w:val="002A2C42"/>
    <w:rsid w:val="002A39DC"/>
    <w:rsid w:val="002A457F"/>
    <w:rsid w:val="002A522B"/>
    <w:rsid w:val="002A5551"/>
    <w:rsid w:val="002A58F3"/>
    <w:rsid w:val="002B1416"/>
    <w:rsid w:val="002B4CC5"/>
    <w:rsid w:val="002C7ADC"/>
    <w:rsid w:val="002D07EE"/>
    <w:rsid w:val="002E01D5"/>
    <w:rsid w:val="002E588B"/>
    <w:rsid w:val="002F009E"/>
    <w:rsid w:val="00303A6B"/>
    <w:rsid w:val="0030730D"/>
    <w:rsid w:val="00316EC3"/>
    <w:rsid w:val="00320018"/>
    <w:rsid w:val="0032282D"/>
    <w:rsid w:val="003303C4"/>
    <w:rsid w:val="00331887"/>
    <w:rsid w:val="00353898"/>
    <w:rsid w:val="00353C9B"/>
    <w:rsid w:val="0035554A"/>
    <w:rsid w:val="00360B95"/>
    <w:rsid w:val="00363198"/>
    <w:rsid w:val="003715C4"/>
    <w:rsid w:val="0037335F"/>
    <w:rsid w:val="00380086"/>
    <w:rsid w:val="003809E0"/>
    <w:rsid w:val="00382F16"/>
    <w:rsid w:val="003863E1"/>
    <w:rsid w:val="003A1AE5"/>
    <w:rsid w:val="003B167D"/>
    <w:rsid w:val="003B88A3"/>
    <w:rsid w:val="003C42C5"/>
    <w:rsid w:val="003D6EF9"/>
    <w:rsid w:val="003E0DAD"/>
    <w:rsid w:val="003E1131"/>
    <w:rsid w:val="003E748D"/>
    <w:rsid w:val="003F60A3"/>
    <w:rsid w:val="003F6F02"/>
    <w:rsid w:val="0040780F"/>
    <w:rsid w:val="004107E3"/>
    <w:rsid w:val="00410837"/>
    <w:rsid w:val="00416B07"/>
    <w:rsid w:val="00417BB3"/>
    <w:rsid w:val="00417C2B"/>
    <w:rsid w:val="00417F1A"/>
    <w:rsid w:val="00426928"/>
    <w:rsid w:val="00431DD3"/>
    <w:rsid w:val="00433790"/>
    <w:rsid w:val="00443A45"/>
    <w:rsid w:val="004579F0"/>
    <w:rsid w:val="00460D0E"/>
    <w:rsid w:val="00462D6C"/>
    <w:rsid w:val="0047144B"/>
    <w:rsid w:val="004756D4"/>
    <w:rsid w:val="00476DED"/>
    <w:rsid w:val="00477E80"/>
    <w:rsid w:val="00483FDC"/>
    <w:rsid w:val="004A02CA"/>
    <w:rsid w:val="004A16D2"/>
    <w:rsid w:val="004B1D6B"/>
    <w:rsid w:val="004B2FF4"/>
    <w:rsid w:val="004B5840"/>
    <w:rsid w:val="004B5D07"/>
    <w:rsid w:val="004B6750"/>
    <w:rsid w:val="004C0285"/>
    <w:rsid w:val="004C0BED"/>
    <w:rsid w:val="004E7D81"/>
    <w:rsid w:val="004F0775"/>
    <w:rsid w:val="004F3970"/>
    <w:rsid w:val="004F6DE0"/>
    <w:rsid w:val="004F777E"/>
    <w:rsid w:val="00501544"/>
    <w:rsid w:val="00501D1F"/>
    <w:rsid w:val="0052031F"/>
    <w:rsid w:val="00521E0A"/>
    <w:rsid w:val="00521F5F"/>
    <w:rsid w:val="00532EAB"/>
    <w:rsid w:val="00536C4B"/>
    <w:rsid w:val="00541F1C"/>
    <w:rsid w:val="00542D99"/>
    <w:rsid w:val="00556253"/>
    <w:rsid w:val="00557728"/>
    <w:rsid w:val="005665C2"/>
    <w:rsid w:val="00584069"/>
    <w:rsid w:val="00584A74"/>
    <w:rsid w:val="00596ADA"/>
    <w:rsid w:val="005B14B0"/>
    <w:rsid w:val="005B2727"/>
    <w:rsid w:val="005B39B5"/>
    <w:rsid w:val="005B63E9"/>
    <w:rsid w:val="005B71D1"/>
    <w:rsid w:val="005C7451"/>
    <w:rsid w:val="005D0989"/>
    <w:rsid w:val="005E42D7"/>
    <w:rsid w:val="005E5F46"/>
    <w:rsid w:val="006041A2"/>
    <w:rsid w:val="00604E80"/>
    <w:rsid w:val="00611316"/>
    <w:rsid w:val="0061269F"/>
    <w:rsid w:val="006338E6"/>
    <w:rsid w:val="00634008"/>
    <w:rsid w:val="006356C0"/>
    <w:rsid w:val="00644857"/>
    <w:rsid w:val="00661102"/>
    <w:rsid w:val="00672376"/>
    <w:rsid w:val="006734ED"/>
    <w:rsid w:val="006821DE"/>
    <w:rsid w:val="006837D2"/>
    <w:rsid w:val="00687112"/>
    <w:rsid w:val="00687C8E"/>
    <w:rsid w:val="006A672E"/>
    <w:rsid w:val="006A77D3"/>
    <w:rsid w:val="006B1F98"/>
    <w:rsid w:val="006C23E1"/>
    <w:rsid w:val="006C3CC2"/>
    <w:rsid w:val="006C449E"/>
    <w:rsid w:val="006C4B2B"/>
    <w:rsid w:val="006C4F0F"/>
    <w:rsid w:val="006C6B49"/>
    <w:rsid w:val="006C731E"/>
    <w:rsid w:val="006C7802"/>
    <w:rsid w:val="006E126E"/>
    <w:rsid w:val="006E2AE1"/>
    <w:rsid w:val="006E3F14"/>
    <w:rsid w:val="006F4E5F"/>
    <w:rsid w:val="006F5456"/>
    <w:rsid w:val="00701BD6"/>
    <w:rsid w:val="00710695"/>
    <w:rsid w:val="00710922"/>
    <w:rsid w:val="0072662F"/>
    <w:rsid w:val="00733AAB"/>
    <w:rsid w:val="007342F7"/>
    <w:rsid w:val="00740442"/>
    <w:rsid w:val="00744A8F"/>
    <w:rsid w:val="007459F8"/>
    <w:rsid w:val="007504D6"/>
    <w:rsid w:val="00756972"/>
    <w:rsid w:val="00762EA0"/>
    <w:rsid w:val="007732C3"/>
    <w:rsid w:val="00777B26"/>
    <w:rsid w:val="00783578"/>
    <w:rsid w:val="00783A7C"/>
    <w:rsid w:val="00795C36"/>
    <w:rsid w:val="007A2A09"/>
    <w:rsid w:val="007A4C37"/>
    <w:rsid w:val="007B3C43"/>
    <w:rsid w:val="007B3D10"/>
    <w:rsid w:val="007B4D6E"/>
    <w:rsid w:val="007B55C0"/>
    <w:rsid w:val="007B7D5F"/>
    <w:rsid w:val="007C161B"/>
    <w:rsid w:val="007E2E80"/>
    <w:rsid w:val="007E44D9"/>
    <w:rsid w:val="007E493C"/>
    <w:rsid w:val="007F3280"/>
    <w:rsid w:val="00820B36"/>
    <w:rsid w:val="00821085"/>
    <w:rsid w:val="00834659"/>
    <w:rsid w:val="00834828"/>
    <w:rsid w:val="00834C15"/>
    <w:rsid w:val="00836DF1"/>
    <w:rsid w:val="0083765B"/>
    <w:rsid w:val="00842A79"/>
    <w:rsid w:val="00854C75"/>
    <w:rsid w:val="00857EFB"/>
    <w:rsid w:val="00866930"/>
    <w:rsid w:val="00867AF1"/>
    <w:rsid w:val="00870D9A"/>
    <w:rsid w:val="00880725"/>
    <w:rsid w:val="008807A9"/>
    <w:rsid w:val="0088493F"/>
    <w:rsid w:val="008A116E"/>
    <w:rsid w:val="008B4BD9"/>
    <w:rsid w:val="008C22C7"/>
    <w:rsid w:val="008C4396"/>
    <w:rsid w:val="008D3922"/>
    <w:rsid w:val="008E3321"/>
    <w:rsid w:val="008E514F"/>
    <w:rsid w:val="008F3FDB"/>
    <w:rsid w:val="00900E02"/>
    <w:rsid w:val="0091211E"/>
    <w:rsid w:val="009217A2"/>
    <w:rsid w:val="00922669"/>
    <w:rsid w:val="00941459"/>
    <w:rsid w:val="00945D29"/>
    <w:rsid w:val="00950772"/>
    <w:rsid w:val="00951BE6"/>
    <w:rsid w:val="00954780"/>
    <w:rsid w:val="00973169"/>
    <w:rsid w:val="00974DBD"/>
    <w:rsid w:val="00977287"/>
    <w:rsid w:val="00981695"/>
    <w:rsid w:val="0099285B"/>
    <w:rsid w:val="009A0D32"/>
    <w:rsid w:val="009B6C90"/>
    <w:rsid w:val="009C34F7"/>
    <w:rsid w:val="009C693F"/>
    <w:rsid w:val="009D04B9"/>
    <w:rsid w:val="009D06F9"/>
    <w:rsid w:val="009E2661"/>
    <w:rsid w:val="009E3317"/>
    <w:rsid w:val="009E377F"/>
    <w:rsid w:val="009F082A"/>
    <w:rsid w:val="00A0557E"/>
    <w:rsid w:val="00A06665"/>
    <w:rsid w:val="00A06CA4"/>
    <w:rsid w:val="00A26D10"/>
    <w:rsid w:val="00A32091"/>
    <w:rsid w:val="00A33B28"/>
    <w:rsid w:val="00A348B0"/>
    <w:rsid w:val="00A44214"/>
    <w:rsid w:val="00A47845"/>
    <w:rsid w:val="00A519AD"/>
    <w:rsid w:val="00A56ABF"/>
    <w:rsid w:val="00A56F72"/>
    <w:rsid w:val="00A70FB6"/>
    <w:rsid w:val="00A7184C"/>
    <w:rsid w:val="00A73FB4"/>
    <w:rsid w:val="00A80CE7"/>
    <w:rsid w:val="00A86A65"/>
    <w:rsid w:val="00A8734D"/>
    <w:rsid w:val="00A9262F"/>
    <w:rsid w:val="00AB0181"/>
    <w:rsid w:val="00AB4F02"/>
    <w:rsid w:val="00AB51C8"/>
    <w:rsid w:val="00AC6F88"/>
    <w:rsid w:val="00AD2C91"/>
    <w:rsid w:val="00AD6775"/>
    <w:rsid w:val="00AD6C21"/>
    <w:rsid w:val="00AD7738"/>
    <w:rsid w:val="00AE0D6A"/>
    <w:rsid w:val="00AE4E49"/>
    <w:rsid w:val="00AE5212"/>
    <w:rsid w:val="00AE57F0"/>
    <w:rsid w:val="00AF1AAC"/>
    <w:rsid w:val="00B075A8"/>
    <w:rsid w:val="00B133CD"/>
    <w:rsid w:val="00B143A3"/>
    <w:rsid w:val="00B20121"/>
    <w:rsid w:val="00B2318F"/>
    <w:rsid w:val="00B24BCB"/>
    <w:rsid w:val="00B301D7"/>
    <w:rsid w:val="00B343C2"/>
    <w:rsid w:val="00B37460"/>
    <w:rsid w:val="00B46034"/>
    <w:rsid w:val="00B53D0B"/>
    <w:rsid w:val="00B60FB0"/>
    <w:rsid w:val="00B62D41"/>
    <w:rsid w:val="00B63B57"/>
    <w:rsid w:val="00B669E4"/>
    <w:rsid w:val="00B71D67"/>
    <w:rsid w:val="00B724B6"/>
    <w:rsid w:val="00B74198"/>
    <w:rsid w:val="00B76789"/>
    <w:rsid w:val="00B84FEF"/>
    <w:rsid w:val="00B90123"/>
    <w:rsid w:val="00B91CDC"/>
    <w:rsid w:val="00B97D44"/>
    <w:rsid w:val="00BA4591"/>
    <w:rsid w:val="00BB7EF5"/>
    <w:rsid w:val="00BC52E5"/>
    <w:rsid w:val="00BC6531"/>
    <w:rsid w:val="00BD57A9"/>
    <w:rsid w:val="00BD6E17"/>
    <w:rsid w:val="00BE077F"/>
    <w:rsid w:val="00BE48F7"/>
    <w:rsid w:val="00C00C14"/>
    <w:rsid w:val="00C06ADA"/>
    <w:rsid w:val="00C10790"/>
    <w:rsid w:val="00C21AEE"/>
    <w:rsid w:val="00C31436"/>
    <w:rsid w:val="00C37997"/>
    <w:rsid w:val="00C4432E"/>
    <w:rsid w:val="00C46D5E"/>
    <w:rsid w:val="00C74037"/>
    <w:rsid w:val="00C74741"/>
    <w:rsid w:val="00C7593C"/>
    <w:rsid w:val="00C77BB2"/>
    <w:rsid w:val="00C924B5"/>
    <w:rsid w:val="00C93823"/>
    <w:rsid w:val="00CA0B68"/>
    <w:rsid w:val="00CA37EC"/>
    <w:rsid w:val="00CA5F31"/>
    <w:rsid w:val="00CA7076"/>
    <w:rsid w:val="00CB189B"/>
    <w:rsid w:val="00CB2F7D"/>
    <w:rsid w:val="00CC0040"/>
    <w:rsid w:val="00CC3175"/>
    <w:rsid w:val="00CC3261"/>
    <w:rsid w:val="00CC50DD"/>
    <w:rsid w:val="00CC5F61"/>
    <w:rsid w:val="00CD0023"/>
    <w:rsid w:val="00CE33DD"/>
    <w:rsid w:val="00CF11F1"/>
    <w:rsid w:val="00CF33F6"/>
    <w:rsid w:val="00D03A95"/>
    <w:rsid w:val="00D15231"/>
    <w:rsid w:val="00D25165"/>
    <w:rsid w:val="00D270B3"/>
    <w:rsid w:val="00D27713"/>
    <w:rsid w:val="00D30049"/>
    <w:rsid w:val="00D30F4B"/>
    <w:rsid w:val="00D325BB"/>
    <w:rsid w:val="00D32E26"/>
    <w:rsid w:val="00D3567E"/>
    <w:rsid w:val="00D43880"/>
    <w:rsid w:val="00D47141"/>
    <w:rsid w:val="00D54303"/>
    <w:rsid w:val="00D57EEC"/>
    <w:rsid w:val="00D6124A"/>
    <w:rsid w:val="00D64E7D"/>
    <w:rsid w:val="00D71BF5"/>
    <w:rsid w:val="00D77491"/>
    <w:rsid w:val="00D84B1F"/>
    <w:rsid w:val="00D85872"/>
    <w:rsid w:val="00DA0653"/>
    <w:rsid w:val="00DA3241"/>
    <w:rsid w:val="00DA4429"/>
    <w:rsid w:val="00DA4623"/>
    <w:rsid w:val="00DA60ED"/>
    <w:rsid w:val="00DB089E"/>
    <w:rsid w:val="00DB5D23"/>
    <w:rsid w:val="00DC03AA"/>
    <w:rsid w:val="00DC4B3D"/>
    <w:rsid w:val="00DC4EE3"/>
    <w:rsid w:val="00DD4640"/>
    <w:rsid w:val="00DE77E3"/>
    <w:rsid w:val="00DF03B0"/>
    <w:rsid w:val="00DF2E11"/>
    <w:rsid w:val="00E0058D"/>
    <w:rsid w:val="00E07477"/>
    <w:rsid w:val="00E10329"/>
    <w:rsid w:val="00E265D6"/>
    <w:rsid w:val="00E3158A"/>
    <w:rsid w:val="00E31DF4"/>
    <w:rsid w:val="00E34E36"/>
    <w:rsid w:val="00E40A71"/>
    <w:rsid w:val="00E46F58"/>
    <w:rsid w:val="00E57864"/>
    <w:rsid w:val="00E7219E"/>
    <w:rsid w:val="00E7661F"/>
    <w:rsid w:val="00E77538"/>
    <w:rsid w:val="00E839C1"/>
    <w:rsid w:val="00E852D3"/>
    <w:rsid w:val="00E86380"/>
    <w:rsid w:val="00E962D0"/>
    <w:rsid w:val="00EA287C"/>
    <w:rsid w:val="00EB2CC2"/>
    <w:rsid w:val="00EC49AD"/>
    <w:rsid w:val="00ED7775"/>
    <w:rsid w:val="00EE00A0"/>
    <w:rsid w:val="00EE1040"/>
    <w:rsid w:val="00EF3C67"/>
    <w:rsid w:val="00EF44A2"/>
    <w:rsid w:val="00EF59AE"/>
    <w:rsid w:val="00F04000"/>
    <w:rsid w:val="00F056B0"/>
    <w:rsid w:val="00F156A2"/>
    <w:rsid w:val="00F20996"/>
    <w:rsid w:val="00F36D52"/>
    <w:rsid w:val="00F40AEF"/>
    <w:rsid w:val="00F4130B"/>
    <w:rsid w:val="00F4393A"/>
    <w:rsid w:val="00F50625"/>
    <w:rsid w:val="00F50DF0"/>
    <w:rsid w:val="00F54B61"/>
    <w:rsid w:val="00F65D81"/>
    <w:rsid w:val="00F7353E"/>
    <w:rsid w:val="00F74135"/>
    <w:rsid w:val="00F841F4"/>
    <w:rsid w:val="00F84C57"/>
    <w:rsid w:val="00F90975"/>
    <w:rsid w:val="00F9279A"/>
    <w:rsid w:val="00F951B6"/>
    <w:rsid w:val="00FA497E"/>
    <w:rsid w:val="00FA5848"/>
    <w:rsid w:val="00FB25C9"/>
    <w:rsid w:val="00FB47E8"/>
    <w:rsid w:val="00FD2916"/>
    <w:rsid w:val="00FD792A"/>
    <w:rsid w:val="00FD7B75"/>
    <w:rsid w:val="00FE00AD"/>
    <w:rsid w:val="00FE5842"/>
    <w:rsid w:val="00FF43D0"/>
    <w:rsid w:val="01A26E27"/>
    <w:rsid w:val="041F5DD4"/>
    <w:rsid w:val="047FE725"/>
    <w:rsid w:val="04F4D0EE"/>
    <w:rsid w:val="05BB2E35"/>
    <w:rsid w:val="0756FE96"/>
    <w:rsid w:val="07B04DFB"/>
    <w:rsid w:val="09512446"/>
    <w:rsid w:val="095854A4"/>
    <w:rsid w:val="0AAB8FBC"/>
    <w:rsid w:val="0CFFE2D3"/>
    <w:rsid w:val="0D5D50AA"/>
    <w:rsid w:val="11890208"/>
    <w:rsid w:val="1199A4F1"/>
    <w:rsid w:val="11BA2B99"/>
    <w:rsid w:val="14AE547E"/>
    <w:rsid w:val="16CA3095"/>
    <w:rsid w:val="1716E6DF"/>
    <w:rsid w:val="1B180A54"/>
    <w:rsid w:val="1CBA90C9"/>
    <w:rsid w:val="1D319182"/>
    <w:rsid w:val="1DFAF7CB"/>
    <w:rsid w:val="218F5483"/>
    <w:rsid w:val="22028179"/>
    <w:rsid w:val="220BFDFD"/>
    <w:rsid w:val="239F4BA7"/>
    <w:rsid w:val="245FE2B7"/>
    <w:rsid w:val="2491D8C0"/>
    <w:rsid w:val="250D17A1"/>
    <w:rsid w:val="26CB7A4C"/>
    <w:rsid w:val="28A3D143"/>
    <w:rsid w:val="2C56C46D"/>
    <w:rsid w:val="2D3210B0"/>
    <w:rsid w:val="2E9D9794"/>
    <w:rsid w:val="370283B3"/>
    <w:rsid w:val="3B9A6A75"/>
    <w:rsid w:val="3C1978F8"/>
    <w:rsid w:val="3E4F75EF"/>
    <w:rsid w:val="4209ABF9"/>
    <w:rsid w:val="4461C717"/>
    <w:rsid w:val="44D10B30"/>
    <w:rsid w:val="46BD2A6C"/>
    <w:rsid w:val="4736EA4E"/>
    <w:rsid w:val="4B4B1C87"/>
    <w:rsid w:val="4E015224"/>
    <w:rsid w:val="4F684352"/>
    <w:rsid w:val="50B1650E"/>
    <w:rsid w:val="515E99F8"/>
    <w:rsid w:val="57B7A877"/>
    <w:rsid w:val="584023C2"/>
    <w:rsid w:val="59FCD63C"/>
    <w:rsid w:val="5A3F1EF7"/>
    <w:rsid w:val="5F089FC7"/>
    <w:rsid w:val="625269F2"/>
    <w:rsid w:val="65BCA8FD"/>
    <w:rsid w:val="6BA29C11"/>
    <w:rsid w:val="6CCBADB8"/>
    <w:rsid w:val="6F8FC672"/>
    <w:rsid w:val="712A1D9C"/>
    <w:rsid w:val="71DB0E30"/>
    <w:rsid w:val="76F3E67C"/>
    <w:rsid w:val="7B7393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9776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26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16B0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19B"/>
    <w:rPr>
      <w:color w:val="0000FF" w:themeColor="hyperlink"/>
      <w:u w:val="single"/>
    </w:rPr>
  </w:style>
  <w:style w:type="paragraph" w:styleId="BalloonText">
    <w:name w:val="Balloon Text"/>
    <w:basedOn w:val="Normal"/>
    <w:link w:val="BalloonTextChar"/>
    <w:uiPriority w:val="99"/>
    <w:semiHidden/>
    <w:unhideWhenUsed/>
    <w:rsid w:val="00A87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34D"/>
    <w:rPr>
      <w:rFonts w:ascii="Lucida Grande" w:hAnsi="Lucida Grande" w:cs="Lucida Grande"/>
      <w:sz w:val="18"/>
      <w:szCs w:val="18"/>
    </w:rPr>
  </w:style>
  <w:style w:type="paragraph" w:styleId="Header">
    <w:name w:val="header"/>
    <w:basedOn w:val="Normal"/>
    <w:link w:val="HeaderChar"/>
    <w:uiPriority w:val="99"/>
    <w:unhideWhenUsed/>
    <w:rsid w:val="00017A7A"/>
    <w:pPr>
      <w:tabs>
        <w:tab w:val="center" w:pos="4320"/>
        <w:tab w:val="right" w:pos="8640"/>
      </w:tabs>
    </w:pPr>
  </w:style>
  <w:style w:type="character" w:customStyle="1" w:styleId="HeaderChar">
    <w:name w:val="Header Char"/>
    <w:basedOn w:val="DefaultParagraphFont"/>
    <w:link w:val="Header"/>
    <w:uiPriority w:val="99"/>
    <w:rsid w:val="00017A7A"/>
  </w:style>
  <w:style w:type="paragraph" w:styleId="Footer">
    <w:name w:val="footer"/>
    <w:basedOn w:val="Normal"/>
    <w:link w:val="FooterChar"/>
    <w:uiPriority w:val="99"/>
    <w:unhideWhenUsed/>
    <w:rsid w:val="00017A7A"/>
    <w:pPr>
      <w:tabs>
        <w:tab w:val="center" w:pos="4320"/>
        <w:tab w:val="right" w:pos="8640"/>
      </w:tabs>
    </w:pPr>
  </w:style>
  <w:style w:type="character" w:customStyle="1" w:styleId="FooterChar">
    <w:name w:val="Footer Char"/>
    <w:basedOn w:val="DefaultParagraphFont"/>
    <w:link w:val="Footer"/>
    <w:uiPriority w:val="99"/>
    <w:rsid w:val="00017A7A"/>
  </w:style>
  <w:style w:type="character" w:styleId="CommentReference">
    <w:name w:val="annotation reference"/>
    <w:basedOn w:val="DefaultParagraphFont"/>
    <w:uiPriority w:val="99"/>
    <w:semiHidden/>
    <w:unhideWhenUsed/>
    <w:rsid w:val="00E34E36"/>
    <w:rPr>
      <w:sz w:val="18"/>
      <w:szCs w:val="18"/>
    </w:rPr>
  </w:style>
  <w:style w:type="paragraph" w:styleId="CommentText">
    <w:name w:val="annotation text"/>
    <w:basedOn w:val="Normal"/>
    <w:link w:val="CommentTextChar"/>
    <w:uiPriority w:val="99"/>
    <w:unhideWhenUsed/>
    <w:rsid w:val="00E34E36"/>
  </w:style>
  <w:style w:type="character" w:customStyle="1" w:styleId="CommentTextChar">
    <w:name w:val="Comment Text Char"/>
    <w:basedOn w:val="DefaultParagraphFont"/>
    <w:link w:val="CommentText"/>
    <w:uiPriority w:val="99"/>
    <w:rsid w:val="00E34E36"/>
  </w:style>
  <w:style w:type="paragraph" w:styleId="CommentSubject">
    <w:name w:val="annotation subject"/>
    <w:basedOn w:val="CommentText"/>
    <w:next w:val="CommentText"/>
    <w:link w:val="CommentSubjectChar"/>
    <w:uiPriority w:val="99"/>
    <w:semiHidden/>
    <w:unhideWhenUsed/>
    <w:rsid w:val="00E34E36"/>
    <w:rPr>
      <w:b/>
      <w:bCs/>
      <w:sz w:val="20"/>
      <w:szCs w:val="20"/>
    </w:rPr>
  </w:style>
  <w:style w:type="character" w:customStyle="1" w:styleId="CommentSubjectChar">
    <w:name w:val="Comment Subject Char"/>
    <w:basedOn w:val="CommentTextChar"/>
    <w:link w:val="CommentSubject"/>
    <w:uiPriority w:val="99"/>
    <w:semiHidden/>
    <w:rsid w:val="00E34E36"/>
    <w:rPr>
      <w:b/>
      <w:bCs/>
      <w:sz w:val="20"/>
      <w:szCs w:val="20"/>
    </w:rPr>
  </w:style>
  <w:style w:type="character" w:styleId="FollowedHyperlink">
    <w:name w:val="FollowedHyperlink"/>
    <w:basedOn w:val="DefaultParagraphFont"/>
    <w:uiPriority w:val="99"/>
    <w:semiHidden/>
    <w:unhideWhenUsed/>
    <w:rsid w:val="00542D99"/>
    <w:rPr>
      <w:color w:val="800080" w:themeColor="followedHyperlink"/>
      <w:u w:val="single"/>
    </w:rPr>
  </w:style>
  <w:style w:type="paragraph" w:styleId="Revision">
    <w:name w:val="Revision"/>
    <w:hidden/>
    <w:uiPriority w:val="99"/>
    <w:semiHidden/>
    <w:rsid w:val="00AC6F88"/>
  </w:style>
  <w:style w:type="paragraph" w:styleId="ListParagraph">
    <w:name w:val="List Paragraph"/>
    <w:basedOn w:val="Normal"/>
    <w:uiPriority w:val="34"/>
    <w:qFormat/>
    <w:rsid w:val="004C0285"/>
    <w:pPr>
      <w:spacing w:after="200" w:line="276" w:lineRule="auto"/>
      <w:ind w:left="720"/>
      <w:contextualSpacing/>
    </w:pPr>
    <w:rPr>
      <w:rFonts w:ascii="Calibri" w:eastAsia="Calibri" w:hAnsi="Calibri" w:cs="Times New Roman"/>
      <w:sz w:val="22"/>
      <w:szCs w:val="22"/>
    </w:rPr>
  </w:style>
  <w:style w:type="character" w:customStyle="1" w:styleId="Heading3Char">
    <w:name w:val="Heading 3 Char"/>
    <w:basedOn w:val="DefaultParagraphFont"/>
    <w:link w:val="Heading3"/>
    <w:uiPriority w:val="9"/>
    <w:semiHidden/>
    <w:rsid w:val="00416B07"/>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rsid w:val="00B62D41"/>
    <w:rPr>
      <w:color w:val="605E5C"/>
      <w:shd w:val="clear" w:color="auto" w:fill="E1DFDD"/>
    </w:rPr>
  </w:style>
  <w:style w:type="paragraph" w:styleId="NormalWeb">
    <w:name w:val="Normal (Web)"/>
    <w:basedOn w:val="Normal"/>
    <w:uiPriority w:val="99"/>
    <w:unhideWhenUsed/>
    <w:rsid w:val="000342A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B6750"/>
  </w:style>
  <w:style w:type="character" w:customStyle="1" w:styleId="normaltextrun">
    <w:name w:val="normaltextrun"/>
    <w:basedOn w:val="DefaultParagraphFont"/>
    <w:rsid w:val="00A06665"/>
  </w:style>
  <w:style w:type="character" w:customStyle="1" w:styleId="eop">
    <w:name w:val="eop"/>
    <w:basedOn w:val="DefaultParagraphFont"/>
    <w:rsid w:val="00A06665"/>
  </w:style>
  <w:style w:type="paragraph" w:customStyle="1" w:styleId="paragraph">
    <w:name w:val="paragraph"/>
    <w:basedOn w:val="Normal"/>
    <w:rsid w:val="00A0666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7326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04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2129">
      <w:bodyDiv w:val="1"/>
      <w:marLeft w:val="0"/>
      <w:marRight w:val="0"/>
      <w:marTop w:val="0"/>
      <w:marBottom w:val="0"/>
      <w:divBdr>
        <w:top w:val="none" w:sz="0" w:space="0" w:color="auto"/>
        <w:left w:val="none" w:sz="0" w:space="0" w:color="auto"/>
        <w:bottom w:val="none" w:sz="0" w:space="0" w:color="auto"/>
        <w:right w:val="none" w:sz="0" w:space="0" w:color="auto"/>
      </w:divBdr>
    </w:div>
    <w:div w:id="196740973">
      <w:bodyDiv w:val="1"/>
      <w:marLeft w:val="0"/>
      <w:marRight w:val="0"/>
      <w:marTop w:val="0"/>
      <w:marBottom w:val="0"/>
      <w:divBdr>
        <w:top w:val="none" w:sz="0" w:space="0" w:color="auto"/>
        <w:left w:val="none" w:sz="0" w:space="0" w:color="auto"/>
        <w:bottom w:val="none" w:sz="0" w:space="0" w:color="auto"/>
        <w:right w:val="none" w:sz="0" w:space="0" w:color="auto"/>
      </w:divBdr>
    </w:div>
    <w:div w:id="203448298">
      <w:bodyDiv w:val="1"/>
      <w:marLeft w:val="0"/>
      <w:marRight w:val="0"/>
      <w:marTop w:val="0"/>
      <w:marBottom w:val="0"/>
      <w:divBdr>
        <w:top w:val="none" w:sz="0" w:space="0" w:color="auto"/>
        <w:left w:val="none" w:sz="0" w:space="0" w:color="auto"/>
        <w:bottom w:val="none" w:sz="0" w:space="0" w:color="auto"/>
        <w:right w:val="none" w:sz="0" w:space="0" w:color="auto"/>
      </w:divBdr>
    </w:div>
    <w:div w:id="417026307">
      <w:bodyDiv w:val="1"/>
      <w:marLeft w:val="0"/>
      <w:marRight w:val="0"/>
      <w:marTop w:val="0"/>
      <w:marBottom w:val="0"/>
      <w:divBdr>
        <w:top w:val="none" w:sz="0" w:space="0" w:color="auto"/>
        <w:left w:val="none" w:sz="0" w:space="0" w:color="auto"/>
        <w:bottom w:val="none" w:sz="0" w:space="0" w:color="auto"/>
        <w:right w:val="none" w:sz="0" w:space="0" w:color="auto"/>
      </w:divBdr>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67018529">
      <w:bodyDiv w:val="1"/>
      <w:marLeft w:val="0"/>
      <w:marRight w:val="0"/>
      <w:marTop w:val="0"/>
      <w:marBottom w:val="0"/>
      <w:divBdr>
        <w:top w:val="none" w:sz="0" w:space="0" w:color="auto"/>
        <w:left w:val="none" w:sz="0" w:space="0" w:color="auto"/>
        <w:bottom w:val="none" w:sz="0" w:space="0" w:color="auto"/>
        <w:right w:val="none" w:sz="0" w:space="0" w:color="auto"/>
      </w:divBdr>
    </w:div>
    <w:div w:id="501315919">
      <w:bodyDiv w:val="1"/>
      <w:marLeft w:val="0"/>
      <w:marRight w:val="0"/>
      <w:marTop w:val="0"/>
      <w:marBottom w:val="0"/>
      <w:divBdr>
        <w:top w:val="none" w:sz="0" w:space="0" w:color="auto"/>
        <w:left w:val="none" w:sz="0" w:space="0" w:color="auto"/>
        <w:bottom w:val="none" w:sz="0" w:space="0" w:color="auto"/>
        <w:right w:val="none" w:sz="0" w:space="0" w:color="auto"/>
      </w:divBdr>
    </w:div>
    <w:div w:id="538475286">
      <w:bodyDiv w:val="1"/>
      <w:marLeft w:val="0"/>
      <w:marRight w:val="0"/>
      <w:marTop w:val="0"/>
      <w:marBottom w:val="0"/>
      <w:divBdr>
        <w:top w:val="none" w:sz="0" w:space="0" w:color="auto"/>
        <w:left w:val="none" w:sz="0" w:space="0" w:color="auto"/>
        <w:bottom w:val="none" w:sz="0" w:space="0" w:color="auto"/>
        <w:right w:val="none" w:sz="0" w:space="0" w:color="auto"/>
      </w:divBdr>
    </w:div>
    <w:div w:id="558633393">
      <w:bodyDiv w:val="1"/>
      <w:marLeft w:val="0"/>
      <w:marRight w:val="0"/>
      <w:marTop w:val="0"/>
      <w:marBottom w:val="0"/>
      <w:divBdr>
        <w:top w:val="none" w:sz="0" w:space="0" w:color="auto"/>
        <w:left w:val="none" w:sz="0" w:space="0" w:color="auto"/>
        <w:bottom w:val="none" w:sz="0" w:space="0" w:color="auto"/>
        <w:right w:val="none" w:sz="0" w:space="0" w:color="auto"/>
      </w:divBdr>
    </w:div>
    <w:div w:id="583341225">
      <w:bodyDiv w:val="1"/>
      <w:marLeft w:val="0"/>
      <w:marRight w:val="0"/>
      <w:marTop w:val="0"/>
      <w:marBottom w:val="0"/>
      <w:divBdr>
        <w:top w:val="none" w:sz="0" w:space="0" w:color="auto"/>
        <w:left w:val="none" w:sz="0" w:space="0" w:color="auto"/>
        <w:bottom w:val="none" w:sz="0" w:space="0" w:color="auto"/>
        <w:right w:val="none" w:sz="0" w:space="0" w:color="auto"/>
      </w:divBdr>
    </w:div>
    <w:div w:id="594485877">
      <w:bodyDiv w:val="1"/>
      <w:marLeft w:val="0"/>
      <w:marRight w:val="0"/>
      <w:marTop w:val="0"/>
      <w:marBottom w:val="0"/>
      <w:divBdr>
        <w:top w:val="none" w:sz="0" w:space="0" w:color="auto"/>
        <w:left w:val="none" w:sz="0" w:space="0" w:color="auto"/>
        <w:bottom w:val="none" w:sz="0" w:space="0" w:color="auto"/>
        <w:right w:val="none" w:sz="0" w:space="0" w:color="auto"/>
      </w:divBdr>
    </w:div>
    <w:div w:id="805242567">
      <w:bodyDiv w:val="1"/>
      <w:marLeft w:val="0"/>
      <w:marRight w:val="0"/>
      <w:marTop w:val="0"/>
      <w:marBottom w:val="0"/>
      <w:divBdr>
        <w:top w:val="none" w:sz="0" w:space="0" w:color="auto"/>
        <w:left w:val="none" w:sz="0" w:space="0" w:color="auto"/>
        <w:bottom w:val="none" w:sz="0" w:space="0" w:color="auto"/>
        <w:right w:val="none" w:sz="0" w:space="0" w:color="auto"/>
      </w:divBdr>
    </w:div>
    <w:div w:id="861747577">
      <w:bodyDiv w:val="1"/>
      <w:marLeft w:val="0"/>
      <w:marRight w:val="0"/>
      <w:marTop w:val="0"/>
      <w:marBottom w:val="0"/>
      <w:divBdr>
        <w:top w:val="none" w:sz="0" w:space="0" w:color="auto"/>
        <w:left w:val="none" w:sz="0" w:space="0" w:color="auto"/>
        <w:bottom w:val="none" w:sz="0" w:space="0" w:color="auto"/>
        <w:right w:val="none" w:sz="0" w:space="0" w:color="auto"/>
      </w:divBdr>
    </w:div>
    <w:div w:id="1008367173">
      <w:bodyDiv w:val="1"/>
      <w:marLeft w:val="0"/>
      <w:marRight w:val="0"/>
      <w:marTop w:val="0"/>
      <w:marBottom w:val="0"/>
      <w:divBdr>
        <w:top w:val="none" w:sz="0" w:space="0" w:color="auto"/>
        <w:left w:val="none" w:sz="0" w:space="0" w:color="auto"/>
        <w:bottom w:val="none" w:sz="0" w:space="0" w:color="auto"/>
        <w:right w:val="none" w:sz="0" w:space="0" w:color="auto"/>
      </w:divBdr>
    </w:div>
    <w:div w:id="1083649372">
      <w:bodyDiv w:val="1"/>
      <w:marLeft w:val="0"/>
      <w:marRight w:val="0"/>
      <w:marTop w:val="0"/>
      <w:marBottom w:val="0"/>
      <w:divBdr>
        <w:top w:val="none" w:sz="0" w:space="0" w:color="auto"/>
        <w:left w:val="none" w:sz="0" w:space="0" w:color="auto"/>
        <w:bottom w:val="none" w:sz="0" w:space="0" w:color="auto"/>
        <w:right w:val="none" w:sz="0" w:space="0" w:color="auto"/>
      </w:divBdr>
    </w:div>
    <w:div w:id="1107430988">
      <w:bodyDiv w:val="1"/>
      <w:marLeft w:val="0"/>
      <w:marRight w:val="0"/>
      <w:marTop w:val="0"/>
      <w:marBottom w:val="0"/>
      <w:divBdr>
        <w:top w:val="none" w:sz="0" w:space="0" w:color="auto"/>
        <w:left w:val="none" w:sz="0" w:space="0" w:color="auto"/>
        <w:bottom w:val="none" w:sz="0" w:space="0" w:color="auto"/>
        <w:right w:val="none" w:sz="0" w:space="0" w:color="auto"/>
      </w:divBdr>
    </w:div>
    <w:div w:id="1199396212">
      <w:bodyDiv w:val="1"/>
      <w:marLeft w:val="0"/>
      <w:marRight w:val="0"/>
      <w:marTop w:val="0"/>
      <w:marBottom w:val="0"/>
      <w:divBdr>
        <w:top w:val="none" w:sz="0" w:space="0" w:color="auto"/>
        <w:left w:val="none" w:sz="0" w:space="0" w:color="auto"/>
        <w:bottom w:val="none" w:sz="0" w:space="0" w:color="auto"/>
        <w:right w:val="none" w:sz="0" w:space="0" w:color="auto"/>
      </w:divBdr>
    </w:div>
    <w:div w:id="1215431710">
      <w:bodyDiv w:val="1"/>
      <w:marLeft w:val="0"/>
      <w:marRight w:val="0"/>
      <w:marTop w:val="0"/>
      <w:marBottom w:val="0"/>
      <w:divBdr>
        <w:top w:val="none" w:sz="0" w:space="0" w:color="auto"/>
        <w:left w:val="none" w:sz="0" w:space="0" w:color="auto"/>
        <w:bottom w:val="none" w:sz="0" w:space="0" w:color="auto"/>
        <w:right w:val="none" w:sz="0" w:space="0" w:color="auto"/>
      </w:divBdr>
    </w:div>
    <w:div w:id="1297494697">
      <w:bodyDiv w:val="1"/>
      <w:marLeft w:val="0"/>
      <w:marRight w:val="0"/>
      <w:marTop w:val="0"/>
      <w:marBottom w:val="0"/>
      <w:divBdr>
        <w:top w:val="none" w:sz="0" w:space="0" w:color="auto"/>
        <w:left w:val="none" w:sz="0" w:space="0" w:color="auto"/>
        <w:bottom w:val="none" w:sz="0" w:space="0" w:color="auto"/>
        <w:right w:val="none" w:sz="0" w:space="0" w:color="auto"/>
      </w:divBdr>
    </w:div>
    <w:div w:id="1365515817">
      <w:bodyDiv w:val="1"/>
      <w:marLeft w:val="0"/>
      <w:marRight w:val="0"/>
      <w:marTop w:val="0"/>
      <w:marBottom w:val="0"/>
      <w:divBdr>
        <w:top w:val="none" w:sz="0" w:space="0" w:color="auto"/>
        <w:left w:val="none" w:sz="0" w:space="0" w:color="auto"/>
        <w:bottom w:val="none" w:sz="0" w:space="0" w:color="auto"/>
        <w:right w:val="none" w:sz="0" w:space="0" w:color="auto"/>
      </w:divBdr>
    </w:div>
    <w:div w:id="1391803007">
      <w:bodyDiv w:val="1"/>
      <w:marLeft w:val="0"/>
      <w:marRight w:val="0"/>
      <w:marTop w:val="0"/>
      <w:marBottom w:val="0"/>
      <w:divBdr>
        <w:top w:val="none" w:sz="0" w:space="0" w:color="auto"/>
        <w:left w:val="none" w:sz="0" w:space="0" w:color="auto"/>
        <w:bottom w:val="none" w:sz="0" w:space="0" w:color="auto"/>
        <w:right w:val="none" w:sz="0" w:space="0" w:color="auto"/>
      </w:divBdr>
    </w:div>
    <w:div w:id="1403944152">
      <w:bodyDiv w:val="1"/>
      <w:marLeft w:val="0"/>
      <w:marRight w:val="0"/>
      <w:marTop w:val="0"/>
      <w:marBottom w:val="0"/>
      <w:divBdr>
        <w:top w:val="none" w:sz="0" w:space="0" w:color="auto"/>
        <w:left w:val="none" w:sz="0" w:space="0" w:color="auto"/>
        <w:bottom w:val="none" w:sz="0" w:space="0" w:color="auto"/>
        <w:right w:val="none" w:sz="0" w:space="0" w:color="auto"/>
      </w:divBdr>
    </w:div>
    <w:div w:id="1509104121">
      <w:bodyDiv w:val="1"/>
      <w:marLeft w:val="0"/>
      <w:marRight w:val="0"/>
      <w:marTop w:val="0"/>
      <w:marBottom w:val="0"/>
      <w:divBdr>
        <w:top w:val="none" w:sz="0" w:space="0" w:color="auto"/>
        <w:left w:val="none" w:sz="0" w:space="0" w:color="auto"/>
        <w:bottom w:val="none" w:sz="0" w:space="0" w:color="auto"/>
        <w:right w:val="none" w:sz="0" w:space="0" w:color="auto"/>
      </w:divBdr>
    </w:div>
    <w:div w:id="1581207681">
      <w:bodyDiv w:val="1"/>
      <w:marLeft w:val="0"/>
      <w:marRight w:val="0"/>
      <w:marTop w:val="0"/>
      <w:marBottom w:val="0"/>
      <w:divBdr>
        <w:top w:val="none" w:sz="0" w:space="0" w:color="auto"/>
        <w:left w:val="none" w:sz="0" w:space="0" w:color="auto"/>
        <w:bottom w:val="none" w:sz="0" w:space="0" w:color="auto"/>
        <w:right w:val="none" w:sz="0" w:space="0" w:color="auto"/>
      </w:divBdr>
    </w:div>
    <w:div w:id="1643347312">
      <w:bodyDiv w:val="1"/>
      <w:marLeft w:val="0"/>
      <w:marRight w:val="0"/>
      <w:marTop w:val="0"/>
      <w:marBottom w:val="0"/>
      <w:divBdr>
        <w:top w:val="none" w:sz="0" w:space="0" w:color="auto"/>
        <w:left w:val="none" w:sz="0" w:space="0" w:color="auto"/>
        <w:bottom w:val="none" w:sz="0" w:space="0" w:color="auto"/>
        <w:right w:val="none" w:sz="0" w:space="0" w:color="auto"/>
      </w:divBdr>
    </w:div>
    <w:div w:id="1801607088">
      <w:bodyDiv w:val="1"/>
      <w:marLeft w:val="0"/>
      <w:marRight w:val="0"/>
      <w:marTop w:val="0"/>
      <w:marBottom w:val="0"/>
      <w:divBdr>
        <w:top w:val="none" w:sz="0" w:space="0" w:color="auto"/>
        <w:left w:val="none" w:sz="0" w:space="0" w:color="auto"/>
        <w:bottom w:val="none" w:sz="0" w:space="0" w:color="auto"/>
        <w:right w:val="none" w:sz="0" w:space="0" w:color="auto"/>
      </w:divBdr>
    </w:div>
    <w:div w:id="1823425206">
      <w:bodyDiv w:val="1"/>
      <w:marLeft w:val="0"/>
      <w:marRight w:val="0"/>
      <w:marTop w:val="0"/>
      <w:marBottom w:val="0"/>
      <w:divBdr>
        <w:top w:val="none" w:sz="0" w:space="0" w:color="auto"/>
        <w:left w:val="none" w:sz="0" w:space="0" w:color="auto"/>
        <w:bottom w:val="none" w:sz="0" w:space="0" w:color="auto"/>
        <w:right w:val="none" w:sz="0" w:space="0" w:color="auto"/>
      </w:divBdr>
    </w:div>
    <w:div w:id="1825705632">
      <w:bodyDiv w:val="1"/>
      <w:marLeft w:val="0"/>
      <w:marRight w:val="0"/>
      <w:marTop w:val="0"/>
      <w:marBottom w:val="0"/>
      <w:divBdr>
        <w:top w:val="none" w:sz="0" w:space="0" w:color="auto"/>
        <w:left w:val="none" w:sz="0" w:space="0" w:color="auto"/>
        <w:bottom w:val="none" w:sz="0" w:space="0" w:color="auto"/>
        <w:right w:val="none" w:sz="0" w:space="0" w:color="auto"/>
      </w:divBdr>
    </w:div>
    <w:div w:id="1850295974">
      <w:bodyDiv w:val="1"/>
      <w:marLeft w:val="0"/>
      <w:marRight w:val="0"/>
      <w:marTop w:val="0"/>
      <w:marBottom w:val="0"/>
      <w:divBdr>
        <w:top w:val="none" w:sz="0" w:space="0" w:color="auto"/>
        <w:left w:val="none" w:sz="0" w:space="0" w:color="auto"/>
        <w:bottom w:val="none" w:sz="0" w:space="0" w:color="auto"/>
        <w:right w:val="none" w:sz="0" w:space="0" w:color="auto"/>
      </w:divBdr>
    </w:div>
    <w:div w:id="1929534023">
      <w:bodyDiv w:val="1"/>
      <w:marLeft w:val="0"/>
      <w:marRight w:val="0"/>
      <w:marTop w:val="0"/>
      <w:marBottom w:val="0"/>
      <w:divBdr>
        <w:top w:val="none" w:sz="0" w:space="0" w:color="auto"/>
        <w:left w:val="none" w:sz="0" w:space="0" w:color="auto"/>
        <w:bottom w:val="none" w:sz="0" w:space="0" w:color="auto"/>
        <w:right w:val="none" w:sz="0" w:space="0" w:color="auto"/>
      </w:divBdr>
    </w:div>
    <w:div w:id="1962765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hs.usu.edu/teal/" TargetMode="External"/><Relationship Id="rId13" Type="http://schemas.openxmlformats.org/officeDocument/2006/relationships/hyperlink" Target="https://www.usu.edu/provost/faculty-recruitment/dual-career-assistance" TargetMode="External"/><Relationship Id="rId18" Type="http://schemas.openxmlformats.org/officeDocument/2006/relationships/hyperlink" Target="mailto:OCR.Denver@ed.gov"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loganutah.org/" TargetMode="External"/><Relationship Id="rId17" Type="http://schemas.openxmlformats.org/officeDocument/2006/relationships/hyperlink" Target="mailto:OCR@ed.gov" TargetMode="External"/><Relationship Id="rId2" Type="http://schemas.openxmlformats.org/officeDocument/2006/relationships/styles" Target="styles.xml"/><Relationship Id="rId16" Type="http://schemas.openxmlformats.org/officeDocument/2006/relationships/hyperlink" Target="https://equity.usu.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u.edu/about/fast-facts/" TargetMode="External"/><Relationship Id="rId5" Type="http://schemas.openxmlformats.org/officeDocument/2006/relationships/footnotes" Target="footnotes.xml"/><Relationship Id="rId15" Type="http://schemas.openxmlformats.org/officeDocument/2006/relationships/hyperlink" Target="mailto:discrimination@usu.edu" TargetMode="External"/><Relationship Id="rId23" Type="http://schemas.openxmlformats.org/officeDocument/2006/relationships/theme" Target="theme/theme1.xml"/><Relationship Id="rId10" Type="http://schemas.openxmlformats.org/officeDocument/2006/relationships/hyperlink" Target="https://careers-usu.icims.com/jobs/5538/jo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ssica.shumway@usu.edu" TargetMode="External"/><Relationship Id="rId14" Type="http://schemas.openxmlformats.org/officeDocument/2006/relationships/hyperlink" Target="https://www.usu.edu/president/initiatives/land-acknowledg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Dorward</dc:creator>
  <cp:keywords/>
  <dc:description/>
  <cp:lastModifiedBy>Jessica Shumway</cp:lastModifiedBy>
  <cp:revision>3</cp:revision>
  <cp:lastPrinted>2014-01-31T17:38:00Z</cp:lastPrinted>
  <dcterms:created xsi:type="dcterms:W3CDTF">2022-08-19T12:07:00Z</dcterms:created>
  <dcterms:modified xsi:type="dcterms:W3CDTF">2022-08-22T17:09:00Z</dcterms:modified>
</cp:coreProperties>
</file>