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lineRule="auto"/>
        <w:contextualSpacing w:val="0"/>
        <w:jc w:val="center"/>
        <w:rPr>
          <w:b w:val="1"/>
          <w:color w:val="2b333a"/>
          <w:sz w:val="24"/>
          <w:szCs w:val="24"/>
        </w:rPr>
      </w:pPr>
      <w:r w:rsidDel="00000000" w:rsidR="00000000" w:rsidRPr="00000000">
        <w:rPr>
          <w:b w:val="1"/>
          <w:color w:val="2b333a"/>
          <w:sz w:val="24"/>
          <w:szCs w:val="24"/>
          <w:rtl w:val="0"/>
        </w:rPr>
        <w:t xml:space="preserve">Math Coaching Coordinator (Home Office)</w:t>
      </w:r>
    </w:p>
    <w:p w:rsidR="00000000" w:rsidDel="00000000" w:rsidP="00000000" w:rsidRDefault="00000000" w:rsidRPr="00000000" w14:paraId="00000001">
      <w:pPr>
        <w:shd w:fill="ffffff" w:val="clear"/>
        <w:spacing w:after="220" w:lineRule="auto"/>
        <w:contextualSpacing w:val="0"/>
        <w:rPr>
          <w:color w:val="2b333a"/>
          <w:sz w:val="24"/>
          <w:szCs w:val="24"/>
        </w:rPr>
      </w:pPr>
      <w:r w:rsidDel="00000000" w:rsidR="00000000" w:rsidRPr="00000000">
        <w:rPr>
          <w:color w:val="2b333a"/>
          <w:sz w:val="24"/>
          <w:szCs w:val="24"/>
          <w:rtl w:val="0"/>
        </w:rPr>
        <w:t xml:space="preserve"> </w:t>
      </w:r>
    </w:p>
    <w:p w:rsidR="00000000" w:rsidDel="00000000" w:rsidP="00000000" w:rsidRDefault="00000000" w:rsidRPr="00000000" w14:paraId="00000002">
      <w:pPr>
        <w:shd w:fill="ffffff" w:val="clear"/>
        <w:spacing w:after="220" w:lineRule="auto"/>
        <w:contextualSpacing w:val="0"/>
        <w:rPr>
          <w:color w:val="2b333a"/>
          <w:sz w:val="24"/>
          <w:szCs w:val="24"/>
        </w:rPr>
      </w:pPr>
      <w:hyperlink r:id="rId6">
        <w:r w:rsidDel="00000000" w:rsidR="00000000" w:rsidRPr="00000000">
          <w:rPr>
            <w:color w:val="f68c2b"/>
            <w:sz w:val="24"/>
            <w:szCs w:val="24"/>
            <w:u w:val="single"/>
            <w:rtl w:val="0"/>
          </w:rPr>
          <w:t xml:space="preserve">Leadership Public Schools</w:t>
        </w:r>
      </w:hyperlink>
      <w:r w:rsidDel="00000000" w:rsidR="00000000" w:rsidRPr="00000000">
        <w:rPr>
          <w:color w:val="2b333a"/>
          <w:sz w:val="24"/>
          <w:szCs w:val="24"/>
          <w:rtl w:val="0"/>
        </w:rPr>
        <w:t xml:space="preserve"> is a network of three urban charter high schools whose mission is to create educational equity.  We empower students for college, career and community leadership and share our practices on a national scale. LPS has developed a national reputation for accelerating the achievement of students entering high school below grade level and for working in partnership with our districts to tackle the most important challenges in urban education. We offer a dynamic professional environment that is innovative, student-centered and community-focused with a wide array of supports for students and teachers. We foster a collaborative culture across the network that supports growth and belonging for students and adults.</w:t>
      </w:r>
    </w:p>
    <w:p w:rsidR="00000000" w:rsidDel="00000000" w:rsidP="00000000" w:rsidRDefault="00000000" w:rsidRPr="00000000" w14:paraId="00000003">
      <w:pPr>
        <w:shd w:fill="ffffff" w:val="clear"/>
        <w:spacing w:after="220" w:lineRule="auto"/>
        <w:contextualSpacing w:val="0"/>
        <w:rPr>
          <w:b w:val="1"/>
          <w:color w:val="2b333a"/>
          <w:sz w:val="24"/>
          <w:szCs w:val="24"/>
        </w:rPr>
      </w:pPr>
      <w:r w:rsidDel="00000000" w:rsidR="00000000" w:rsidRPr="00000000">
        <w:rPr>
          <w:b w:val="1"/>
          <w:color w:val="2b333a"/>
          <w:sz w:val="24"/>
          <w:szCs w:val="24"/>
          <w:rtl w:val="0"/>
        </w:rPr>
        <w:t xml:space="preserve">Primary Responsibilities:</w:t>
      </w:r>
    </w:p>
    <w:p w:rsidR="00000000" w:rsidDel="00000000" w:rsidP="00000000" w:rsidRDefault="00000000" w:rsidRPr="00000000" w14:paraId="00000004">
      <w:pPr>
        <w:numPr>
          <w:ilvl w:val="0"/>
          <w:numId w:val="5"/>
        </w:numPr>
        <w:spacing w:after="160" w:lineRule="auto"/>
        <w:ind w:left="720" w:hanging="360"/>
        <w:contextualSpacing w:val="1"/>
        <w:rPr/>
      </w:pPr>
      <w:r w:rsidDel="00000000" w:rsidR="00000000" w:rsidRPr="00000000">
        <w:rPr>
          <w:color w:val="2b333a"/>
          <w:sz w:val="24"/>
          <w:szCs w:val="24"/>
          <w:rtl w:val="0"/>
        </w:rPr>
        <w:t xml:space="preserve">Develop LPS Math Coaching Program</w:t>
      </w:r>
    </w:p>
    <w:p w:rsidR="00000000" w:rsidDel="00000000" w:rsidP="00000000" w:rsidRDefault="00000000" w:rsidRPr="00000000" w14:paraId="00000005">
      <w:pPr>
        <w:numPr>
          <w:ilvl w:val="0"/>
          <w:numId w:val="5"/>
        </w:numPr>
        <w:spacing w:after="160" w:lineRule="auto"/>
        <w:ind w:left="720" w:hanging="360"/>
        <w:contextualSpacing w:val="1"/>
        <w:rPr/>
      </w:pPr>
      <w:r w:rsidDel="00000000" w:rsidR="00000000" w:rsidRPr="00000000">
        <w:rPr>
          <w:color w:val="2b333a"/>
          <w:sz w:val="24"/>
          <w:szCs w:val="24"/>
          <w:rtl w:val="0"/>
        </w:rPr>
        <w:t xml:space="preserve">In collaboration with the Chief Academic Officer and Math Program Coordinator, design a responsive and systematic approach to supporting math teachers at all experience levels.</w:t>
      </w:r>
    </w:p>
    <w:p w:rsidR="00000000" w:rsidDel="00000000" w:rsidP="00000000" w:rsidRDefault="00000000" w:rsidRPr="00000000" w14:paraId="00000006">
      <w:pPr>
        <w:numPr>
          <w:ilvl w:val="0"/>
          <w:numId w:val="5"/>
        </w:numPr>
        <w:spacing w:after="160" w:lineRule="auto"/>
        <w:ind w:left="720" w:hanging="360"/>
        <w:contextualSpacing w:val="1"/>
        <w:rPr/>
      </w:pPr>
      <w:r w:rsidDel="00000000" w:rsidR="00000000" w:rsidRPr="00000000">
        <w:rPr>
          <w:color w:val="2b333a"/>
          <w:sz w:val="24"/>
          <w:szCs w:val="24"/>
          <w:rtl w:val="0"/>
        </w:rPr>
        <w:t xml:space="preserve">Lead the implementation of the LPS Math Coaching Program including, but not limited to, the following activities:</w:t>
      </w:r>
    </w:p>
    <w:p w:rsidR="00000000" w:rsidDel="00000000" w:rsidP="00000000" w:rsidRDefault="00000000" w:rsidRPr="00000000" w14:paraId="00000007">
      <w:pPr>
        <w:numPr>
          <w:ilvl w:val="0"/>
          <w:numId w:val="5"/>
        </w:numPr>
        <w:spacing w:after="160" w:lineRule="auto"/>
        <w:ind w:left="720" w:hanging="360"/>
        <w:contextualSpacing w:val="1"/>
        <w:rPr/>
      </w:pPr>
      <w:r w:rsidDel="00000000" w:rsidR="00000000" w:rsidRPr="00000000">
        <w:rPr>
          <w:color w:val="2b333a"/>
          <w:sz w:val="24"/>
          <w:szCs w:val="24"/>
          <w:rtl w:val="0"/>
        </w:rPr>
        <w:t xml:space="preserve">Develop relationships with site-based staff, conduct a programmatic needs assessment, set long-term and short-term goals, and develop/execute a plan to support the professional development of math teachers and teacher leaders</w:t>
      </w:r>
    </w:p>
    <w:p w:rsidR="00000000" w:rsidDel="00000000" w:rsidP="00000000" w:rsidRDefault="00000000" w:rsidRPr="00000000" w14:paraId="00000008">
      <w:pPr>
        <w:numPr>
          <w:ilvl w:val="0"/>
          <w:numId w:val="5"/>
        </w:numPr>
        <w:spacing w:after="160" w:lineRule="auto"/>
        <w:ind w:left="720" w:hanging="360"/>
        <w:contextualSpacing w:val="1"/>
        <w:rPr/>
      </w:pPr>
      <w:r w:rsidDel="00000000" w:rsidR="00000000" w:rsidRPr="00000000">
        <w:rPr>
          <w:color w:val="2b333a"/>
          <w:sz w:val="24"/>
          <w:szCs w:val="24"/>
          <w:rtl w:val="0"/>
        </w:rPr>
        <w:t xml:space="preserve">Monitor learning system goals and outcomes and adjust support based on identified LPS Math programmatic benchmarks.</w:t>
      </w:r>
    </w:p>
    <w:p w:rsidR="00000000" w:rsidDel="00000000" w:rsidP="00000000" w:rsidRDefault="00000000" w:rsidRPr="00000000" w14:paraId="00000009">
      <w:pPr>
        <w:shd w:fill="ffffff" w:val="clear"/>
        <w:spacing w:after="220" w:lineRule="auto"/>
        <w:contextualSpacing w:val="0"/>
        <w:rPr>
          <w:b w:val="1"/>
          <w:color w:val="2b333a"/>
          <w:sz w:val="24"/>
          <w:szCs w:val="24"/>
        </w:rPr>
      </w:pPr>
      <w:r w:rsidDel="00000000" w:rsidR="00000000" w:rsidRPr="00000000">
        <w:rPr>
          <w:b w:val="1"/>
          <w:color w:val="2b333a"/>
          <w:sz w:val="24"/>
          <w:szCs w:val="24"/>
          <w:rtl w:val="0"/>
        </w:rPr>
        <w:t xml:space="preserve">Site-based Math Coaching &amp; Professional Development:</w:t>
      </w:r>
    </w:p>
    <w:p w:rsidR="00000000" w:rsidDel="00000000" w:rsidP="00000000" w:rsidRDefault="00000000" w:rsidRPr="00000000" w14:paraId="0000000A">
      <w:pPr>
        <w:numPr>
          <w:ilvl w:val="0"/>
          <w:numId w:val="1"/>
        </w:numPr>
        <w:spacing w:after="160" w:lineRule="auto"/>
        <w:ind w:left="720" w:hanging="360"/>
        <w:contextualSpacing w:val="1"/>
        <w:rPr/>
      </w:pPr>
      <w:r w:rsidDel="00000000" w:rsidR="00000000" w:rsidRPr="00000000">
        <w:rPr>
          <w:color w:val="2b333a"/>
          <w:sz w:val="24"/>
          <w:szCs w:val="24"/>
          <w:rtl w:val="0"/>
        </w:rPr>
        <w:t xml:space="preserve">Design ongoing math professional development experiences for identified schools, course teams, or individual teachers. Settings for learning experiences may include LPS Network Professional Development, necessary release days, and other collaboration opportunities.</w:t>
      </w:r>
    </w:p>
    <w:p w:rsidR="00000000" w:rsidDel="00000000" w:rsidP="00000000" w:rsidRDefault="00000000" w:rsidRPr="00000000" w14:paraId="0000000B">
      <w:pPr>
        <w:numPr>
          <w:ilvl w:val="0"/>
          <w:numId w:val="1"/>
        </w:numPr>
        <w:spacing w:after="160" w:lineRule="auto"/>
        <w:ind w:left="720" w:hanging="360"/>
        <w:contextualSpacing w:val="1"/>
        <w:rPr/>
      </w:pPr>
      <w:r w:rsidDel="00000000" w:rsidR="00000000" w:rsidRPr="00000000">
        <w:rPr>
          <w:color w:val="2b333a"/>
          <w:sz w:val="24"/>
          <w:szCs w:val="24"/>
          <w:rtl w:val="0"/>
        </w:rPr>
        <w:t xml:space="preserve">Ensure that all of LPS Math Teachers are prepared to deliver CCSS aligned curriculum and instruction and effectively engage students in rigorous learning experiences through the following:</w:t>
      </w:r>
    </w:p>
    <w:p w:rsidR="00000000" w:rsidDel="00000000" w:rsidP="00000000" w:rsidRDefault="00000000" w:rsidRPr="00000000" w14:paraId="0000000C">
      <w:pPr>
        <w:numPr>
          <w:ilvl w:val="0"/>
          <w:numId w:val="1"/>
        </w:numPr>
        <w:spacing w:after="160" w:lineRule="auto"/>
        <w:ind w:left="720" w:hanging="360"/>
        <w:contextualSpacing w:val="1"/>
        <w:rPr/>
      </w:pPr>
      <w:r w:rsidDel="00000000" w:rsidR="00000000" w:rsidRPr="00000000">
        <w:rPr>
          <w:color w:val="2b333a"/>
          <w:sz w:val="24"/>
          <w:szCs w:val="24"/>
          <w:rtl w:val="0"/>
        </w:rPr>
        <w:t xml:space="preserve">Building trusting partnerships with coachees and using a variety of coaching strategies to support adult learning including observation and analysis, flexible coaching stances, and engaging coachees in critical learning experiences</w:t>
      </w:r>
    </w:p>
    <w:p w:rsidR="00000000" w:rsidDel="00000000" w:rsidP="00000000" w:rsidRDefault="00000000" w:rsidRPr="00000000" w14:paraId="0000000D">
      <w:pPr>
        <w:numPr>
          <w:ilvl w:val="0"/>
          <w:numId w:val="1"/>
        </w:numPr>
        <w:spacing w:after="160" w:lineRule="auto"/>
        <w:ind w:left="720" w:hanging="360"/>
        <w:contextualSpacing w:val="1"/>
        <w:rPr/>
      </w:pPr>
      <w:r w:rsidDel="00000000" w:rsidR="00000000" w:rsidRPr="00000000">
        <w:rPr>
          <w:color w:val="2b333a"/>
          <w:sz w:val="24"/>
          <w:szCs w:val="24"/>
          <w:rtl w:val="0"/>
        </w:rPr>
        <w:t xml:space="preserve">Serving as the primary lead for individualized math coaching to support teachers in developing instructional practices that support students’ deeper learning outcomes</w:t>
      </w:r>
    </w:p>
    <w:p w:rsidR="00000000" w:rsidDel="00000000" w:rsidP="00000000" w:rsidRDefault="00000000" w:rsidRPr="00000000" w14:paraId="0000000E">
      <w:pPr>
        <w:numPr>
          <w:ilvl w:val="0"/>
          <w:numId w:val="1"/>
        </w:numPr>
        <w:spacing w:after="160" w:lineRule="auto"/>
        <w:ind w:left="720" w:hanging="360"/>
        <w:contextualSpacing w:val="1"/>
        <w:rPr/>
      </w:pPr>
      <w:r w:rsidDel="00000000" w:rsidR="00000000" w:rsidRPr="00000000">
        <w:rPr>
          <w:color w:val="2b333a"/>
          <w:sz w:val="24"/>
          <w:szCs w:val="24"/>
          <w:rtl w:val="0"/>
        </w:rPr>
        <w:t xml:space="preserve">Leading and manage site-based professional learning communities</w:t>
      </w:r>
    </w:p>
    <w:p w:rsidR="00000000" w:rsidDel="00000000" w:rsidP="00000000" w:rsidRDefault="00000000" w:rsidRPr="00000000" w14:paraId="0000000F">
      <w:pPr>
        <w:shd w:fill="ffffff" w:val="clear"/>
        <w:spacing w:after="220" w:lineRule="auto"/>
        <w:contextualSpacing w:val="0"/>
        <w:rPr>
          <w:b w:val="1"/>
          <w:color w:val="2b333a"/>
          <w:sz w:val="24"/>
          <w:szCs w:val="24"/>
        </w:rPr>
      </w:pPr>
      <w:r w:rsidDel="00000000" w:rsidR="00000000" w:rsidRPr="00000000">
        <w:rPr>
          <w:b w:val="1"/>
          <w:color w:val="2b333a"/>
          <w:sz w:val="24"/>
          <w:szCs w:val="24"/>
          <w:rtl w:val="0"/>
        </w:rPr>
        <w:t xml:space="preserve">Teaching &amp; Learning Team Member:</w:t>
      </w:r>
    </w:p>
    <w:p w:rsidR="00000000" w:rsidDel="00000000" w:rsidP="00000000" w:rsidRDefault="00000000" w:rsidRPr="00000000" w14:paraId="00000010">
      <w:pPr>
        <w:numPr>
          <w:ilvl w:val="0"/>
          <w:numId w:val="4"/>
        </w:numPr>
        <w:spacing w:after="160" w:lineRule="auto"/>
        <w:ind w:left="720" w:hanging="360"/>
        <w:contextualSpacing w:val="1"/>
        <w:rPr/>
      </w:pPr>
      <w:r w:rsidDel="00000000" w:rsidR="00000000" w:rsidRPr="00000000">
        <w:rPr>
          <w:color w:val="2b333a"/>
          <w:sz w:val="24"/>
          <w:szCs w:val="24"/>
          <w:rtl w:val="0"/>
        </w:rPr>
        <w:t xml:space="preserve">Support general LPS Network Professional Development planning as needed and participate in weekly team meetings</w:t>
      </w:r>
    </w:p>
    <w:p w:rsidR="00000000" w:rsidDel="00000000" w:rsidP="00000000" w:rsidRDefault="00000000" w:rsidRPr="00000000" w14:paraId="00000011">
      <w:pPr>
        <w:numPr>
          <w:ilvl w:val="0"/>
          <w:numId w:val="4"/>
        </w:numPr>
        <w:spacing w:after="160" w:lineRule="auto"/>
        <w:ind w:left="720" w:hanging="360"/>
        <w:contextualSpacing w:val="1"/>
        <w:rPr/>
      </w:pPr>
      <w:r w:rsidDel="00000000" w:rsidR="00000000" w:rsidRPr="00000000">
        <w:rPr>
          <w:color w:val="2b333a"/>
          <w:sz w:val="24"/>
          <w:szCs w:val="24"/>
          <w:rtl w:val="0"/>
        </w:rPr>
        <w:t xml:space="preserve">Partner with Ed Team members to ensure teachers have resources necessary for student success</w:t>
      </w:r>
    </w:p>
    <w:p w:rsidR="00000000" w:rsidDel="00000000" w:rsidP="00000000" w:rsidRDefault="00000000" w:rsidRPr="00000000" w14:paraId="00000012">
      <w:pPr>
        <w:numPr>
          <w:ilvl w:val="0"/>
          <w:numId w:val="4"/>
        </w:numPr>
        <w:spacing w:after="160" w:lineRule="auto"/>
        <w:ind w:left="720" w:hanging="360"/>
        <w:contextualSpacing w:val="1"/>
        <w:rPr/>
      </w:pPr>
      <w:r w:rsidDel="00000000" w:rsidR="00000000" w:rsidRPr="00000000">
        <w:rPr>
          <w:color w:val="2b333a"/>
          <w:sz w:val="24"/>
          <w:szCs w:val="24"/>
          <w:rtl w:val="0"/>
        </w:rPr>
        <w:t xml:space="preserve">Fulfill other duties as best needed to serve our students and schools</w:t>
      </w:r>
    </w:p>
    <w:p w:rsidR="00000000" w:rsidDel="00000000" w:rsidP="00000000" w:rsidRDefault="00000000" w:rsidRPr="00000000" w14:paraId="00000013">
      <w:pPr>
        <w:shd w:fill="ffffff" w:val="clear"/>
        <w:spacing w:after="220" w:lineRule="auto"/>
        <w:contextualSpacing w:val="0"/>
        <w:rPr>
          <w:b w:val="1"/>
          <w:color w:val="2b333a"/>
          <w:sz w:val="24"/>
          <w:szCs w:val="24"/>
        </w:rPr>
      </w:pPr>
      <w:r w:rsidDel="00000000" w:rsidR="00000000" w:rsidRPr="00000000">
        <w:rPr>
          <w:b w:val="1"/>
          <w:color w:val="2b333a"/>
          <w:sz w:val="24"/>
          <w:szCs w:val="24"/>
          <w:rtl w:val="0"/>
        </w:rPr>
        <w:t xml:space="preserve">Essential Qualifications:</w:t>
      </w:r>
    </w:p>
    <w:p w:rsidR="00000000" w:rsidDel="00000000" w:rsidP="00000000" w:rsidRDefault="00000000" w:rsidRPr="00000000" w14:paraId="00000014">
      <w:pPr>
        <w:numPr>
          <w:ilvl w:val="0"/>
          <w:numId w:val="6"/>
        </w:numPr>
        <w:spacing w:after="160" w:lineRule="auto"/>
        <w:ind w:left="720" w:hanging="360"/>
        <w:contextualSpacing w:val="1"/>
        <w:rPr/>
      </w:pPr>
      <w:r w:rsidDel="00000000" w:rsidR="00000000" w:rsidRPr="00000000">
        <w:rPr>
          <w:color w:val="2b333a"/>
          <w:sz w:val="24"/>
          <w:szCs w:val="24"/>
          <w:rtl w:val="0"/>
        </w:rPr>
        <w:t xml:space="preserve">A demonstrated commitment to the LPS mission</w:t>
      </w:r>
    </w:p>
    <w:p w:rsidR="00000000" w:rsidDel="00000000" w:rsidP="00000000" w:rsidRDefault="00000000" w:rsidRPr="00000000" w14:paraId="00000015">
      <w:pPr>
        <w:numPr>
          <w:ilvl w:val="0"/>
          <w:numId w:val="6"/>
        </w:numPr>
        <w:spacing w:after="160" w:lineRule="auto"/>
        <w:ind w:left="720" w:hanging="360"/>
        <w:contextualSpacing w:val="1"/>
        <w:rPr/>
      </w:pPr>
      <w:r w:rsidDel="00000000" w:rsidR="00000000" w:rsidRPr="00000000">
        <w:rPr>
          <w:color w:val="2b333a"/>
          <w:sz w:val="24"/>
          <w:szCs w:val="24"/>
          <w:rtl w:val="0"/>
        </w:rPr>
        <w:t xml:space="preserve">Strong cultural competence and experience working in a culturally diverse, urban environment</w:t>
      </w:r>
    </w:p>
    <w:p w:rsidR="00000000" w:rsidDel="00000000" w:rsidP="00000000" w:rsidRDefault="00000000" w:rsidRPr="00000000" w14:paraId="00000016">
      <w:pPr>
        <w:numPr>
          <w:ilvl w:val="0"/>
          <w:numId w:val="6"/>
        </w:numPr>
        <w:spacing w:after="160" w:lineRule="auto"/>
        <w:ind w:left="720" w:hanging="360"/>
        <w:contextualSpacing w:val="1"/>
        <w:rPr/>
      </w:pPr>
      <w:r w:rsidDel="00000000" w:rsidR="00000000" w:rsidRPr="00000000">
        <w:rPr>
          <w:color w:val="2b333a"/>
          <w:sz w:val="24"/>
          <w:szCs w:val="24"/>
          <w:rtl w:val="0"/>
        </w:rPr>
        <w:t xml:space="preserve">A deep knowledge of Common Core Math Standards and conceptual of knowledge of Math for all course areas (numeracy to Calculus)</w:t>
      </w:r>
    </w:p>
    <w:p w:rsidR="00000000" w:rsidDel="00000000" w:rsidP="00000000" w:rsidRDefault="00000000" w:rsidRPr="00000000" w14:paraId="00000017">
      <w:pPr>
        <w:numPr>
          <w:ilvl w:val="0"/>
          <w:numId w:val="6"/>
        </w:numPr>
        <w:spacing w:after="160" w:lineRule="auto"/>
        <w:ind w:left="720" w:hanging="360"/>
        <w:contextualSpacing w:val="1"/>
        <w:rPr/>
      </w:pPr>
      <w:r w:rsidDel="00000000" w:rsidR="00000000" w:rsidRPr="00000000">
        <w:rPr>
          <w:color w:val="2b333a"/>
          <w:sz w:val="24"/>
          <w:szCs w:val="24"/>
          <w:rtl w:val="0"/>
        </w:rPr>
        <w:t xml:space="preserve">A deep understanding and command of effective pedagogy and designing learning experiences that promote access for all learners. A minimum of three years of effective teaching preferred.</w:t>
      </w:r>
    </w:p>
    <w:p w:rsidR="00000000" w:rsidDel="00000000" w:rsidP="00000000" w:rsidRDefault="00000000" w:rsidRPr="00000000" w14:paraId="00000018">
      <w:pPr>
        <w:numPr>
          <w:ilvl w:val="0"/>
          <w:numId w:val="6"/>
        </w:numPr>
        <w:spacing w:after="160" w:lineRule="auto"/>
        <w:ind w:left="720" w:hanging="360"/>
        <w:contextualSpacing w:val="1"/>
        <w:rPr/>
      </w:pPr>
      <w:r w:rsidDel="00000000" w:rsidR="00000000" w:rsidRPr="00000000">
        <w:rPr>
          <w:color w:val="2b333a"/>
          <w:sz w:val="24"/>
          <w:szCs w:val="24"/>
          <w:rtl w:val="0"/>
        </w:rPr>
        <w:t xml:space="preserve">An experienced leader with a demonstrated commitment to adult learning and experience coaching adults and leading professional development related to math. A minimum of two years of effective coaching experience preferred.</w:t>
      </w:r>
    </w:p>
    <w:p w:rsidR="00000000" w:rsidDel="00000000" w:rsidP="00000000" w:rsidRDefault="00000000" w:rsidRPr="00000000" w14:paraId="00000019">
      <w:pPr>
        <w:numPr>
          <w:ilvl w:val="0"/>
          <w:numId w:val="6"/>
        </w:numPr>
        <w:spacing w:after="160" w:lineRule="auto"/>
        <w:ind w:left="720" w:hanging="360"/>
        <w:contextualSpacing w:val="1"/>
        <w:rPr/>
      </w:pPr>
      <w:r w:rsidDel="00000000" w:rsidR="00000000" w:rsidRPr="00000000">
        <w:rPr>
          <w:color w:val="2b333a"/>
          <w:sz w:val="24"/>
          <w:szCs w:val="24"/>
          <w:rtl w:val="0"/>
        </w:rPr>
        <w:t xml:space="preserve">Exceptional organizational, project management, and communication (both verbal and written) skills and the ability to balance multiple priorities and execute effectively</w:t>
      </w:r>
    </w:p>
    <w:p w:rsidR="00000000" w:rsidDel="00000000" w:rsidP="00000000" w:rsidRDefault="00000000" w:rsidRPr="00000000" w14:paraId="0000001A">
      <w:pPr>
        <w:numPr>
          <w:ilvl w:val="0"/>
          <w:numId w:val="6"/>
        </w:numPr>
        <w:spacing w:after="160" w:lineRule="auto"/>
        <w:ind w:left="720" w:hanging="360"/>
        <w:contextualSpacing w:val="1"/>
        <w:rPr/>
      </w:pPr>
      <w:r w:rsidDel="00000000" w:rsidR="00000000" w:rsidRPr="00000000">
        <w:rPr>
          <w:color w:val="2b333a"/>
          <w:sz w:val="24"/>
          <w:szCs w:val="24"/>
          <w:rtl w:val="0"/>
        </w:rPr>
        <w:t xml:space="preserve">Strong interpersonal skills including approachability, integrity, listening, and empathy</w:t>
      </w:r>
    </w:p>
    <w:p w:rsidR="00000000" w:rsidDel="00000000" w:rsidP="00000000" w:rsidRDefault="00000000" w:rsidRPr="00000000" w14:paraId="0000001B">
      <w:pPr>
        <w:shd w:fill="ffffff" w:val="clear"/>
        <w:spacing w:after="220" w:lineRule="auto"/>
        <w:contextualSpacing w:val="0"/>
        <w:rPr>
          <w:b w:val="1"/>
          <w:color w:val="2b333a"/>
          <w:sz w:val="24"/>
          <w:szCs w:val="24"/>
        </w:rPr>
      </w:pPr>
      <w:r w:rsidDel="00000000" w:rsidR="00000000" w:rsidRPr="00000000">
        <w:rPr>
          <w:b w:val="1"/>
          <w:color w:val="2b333a"/>
          <w:sz w:val="24"/>
          <w:szCs w:val="24"/>
          <w:rtl w:val="0"/>
        </w:rPr>
        <w:t xml:space="preserve">Compensation:</w:t>
      </w:r>
    </w:p>
    <w:p w:rsidR="00000000" w:rsidDel="00000000" w:rsidP="00000000" w:rsidRDefault="00000000" w:rsidRPr="00000000" w14:paraId="0000001C">
      <w:pPr>
        <w:shd w:fill="ffffff" w:val="clear"/>
        <w:spacing w:after="220" w:lineRule="auto"/>
        <w:contextualSpacing w:val="0"/>
        <w:rPr>
          <w:color w:val="2b333a"/>
          <w:sz w:val="24"/>
          <w:szCs w:val="24"/>
        </w:rPr>
      </w:pPr>
      <w:r w:rsidDel="00000000" w:rsidR="00000000" w:rsidRPr="00000000">
        <w:rPr>
          <w:color w:val="2b333a"/>
          <w:sz w:val="24"/>
          <w:szCs w:val="24"/>
          <w:rtl w:val="0"/>
        </w:rPr>
        <w:t xml:space="preserve">Compensation is commensurate with experience and education. We offer a generous benefits package that includes:</w:t>
      </w:r>
    </w:p>
    <w:p w:rsidR="00000000" w:rsidDel="00000000" w:rsidP="00000000" w:rsidRDefault="00000000" w:rsidRPr="00000000" w14:paraId="0000001D">
      <w:pPr>
        <w:numPr>
          <w:ilvl w:val="0"/>
          <w:numId w:val="2"/>
        </w:numPr>
        <w:spacing w:after="160" w:lineRule="auto"/>
        <w:ind w:left="720" w:hanging="360"/>
        <w:contextualSpacing w:val="1"/>
        <w:rPr/>
      </w:pPr>
      <w:r w:rsidDel="00000000" w:rsidR="00000000" w:rsidRPr="00000000">
        <w:rPr>
          <w:color w:val="2b333a"/>
          <w:sz w:val="24"/>
          <w:szCs w:val="24"/>
          <w:rtl w:val="0"/>
        </w:rPr>
        <w:t xml:space="preserve">Choice of Kaiser or Anthem Healthcare plans</w:t>
      </w:r>
    </w:p>
    <w:p w:rsidR="00000000" w:rsidDel="00000000" w:rsidP="00000000" w:rsidRDefault="00000000" w:rsidRPr="00000000" w14:paraId="0000001E">
      <w:pPr>
        <w:numPr>
          <w:ilvl w:val="0"/>
          <w:numId w:val="2"/>
        </w:numPr>
        <w:spacing w:after="160" w:lineRule="auto"/>
        <w:ind w:left="720" w:hanging="360"/>
        <w:contextualSpacing w:val="1"/>
        <w:rPr/>
      </w:pPr>
      <w:r w:rsidDel="00000000" w:rsidR="00000000" w:rsidRPr="00000000">
        <w:rPr>
          <w:color w:val="2b333a"/>
          <w:sz w:val="24"/>
          <w:szCs w:val="24"/>
          <w:rtl w:val="0"/>
        </w:rPr>
        <w:t xml:space="preserve">Vision and dental coverage</w:t>
      </w:r>
    </w:p>
    <w:p w:rsidR="00000000" w:rsidDel="00000000" w:rsidP="00000000" w:rsidRDefault="00000000" w:rsidRPr="00000000" w14:paraId="0000001F">
      <w:pPr>
        <w:numPr>
          <w:ilvl w:val="0"/>
          <w:numId w:val="2"/>
        </w:numPr>
        <w:spacing w:after="160" w:lineRule="auto"/>
        <w:ind w:left="720" w:hanging="360"/>
        <w:contextualSpacing w:val="1"/>
        <w:rPr/>
      </w:pPr>
      <w:r w:rsidDel="00000000" w:rsidR="00000000" w:rsidRPr="00000000">
        <w:rPr>
          <w:color w:val="2b333a"/>
          <w:sz w:val="24"/>
          <w:szCs w:val="24"/>
          <w:rtl w:val="0"/>
        </w:rPr>
        <w:t xml:space="preserve">Disability and life insurance</w:t>
      </w:r>
    </w:p>
    <w:p w:rsidR="00000000" w:rsidDel="00000000" w:rsidP="00000000" w:rsidRDefault="00000000" w:rsidRPr="00000000" w14:paraId="00000020">
      <w:pPr>
        <w:numPr>
          <w:ilvl w:val="0"/>
          <w:numId w:val="2"/>
        </w:numPr>
        <w:spacing w:after="160" w:lineRule="auto"/>
        <w:ind w:left="720" w:hanging="360"/>
        <w:contextualSpacing w:val="1"/>
        <w:rPr/>
      </w:pPr>
      <w:r w:rsidDel="00000000" w:rsidR="00000000" w:rsidRPr="00000000">
        <w:rPr>
          <w:color w:val="2b333a"/>
          <w:sz w:val="24"/>
          <w:szCs w:val="24"/>
          <w:rtl w:val="0"/>
        </w:rPr>
        <w:t xml:space="preserve">Flexible Spending Accounts for  unreimbursed medical, dependent care  </w:t>
      </w:r>
    </w:p>
    <w:p w:rsidR="00000000" w:rsidDel="00000000" w:rsidP="00000000" w:rsidRDefault="00000000" w:rsidRPr="00000000" w14:paraId="00000021">
      <w:pPr>
        <w:numPr>
          <w:ilvl w:val="0"/>
          <w:numId w:val="2"/>
        </w:numPr>
        <w:spacing w:after="160" w:lineRule="auto"/>
        <w:ind w:left="720" w:hanging="360"/>
        <w:contextualSpacing w:val="1"/>
        <w:rPr/>
      </w:pPr>
      <w:r w:rsidDel="00000000" w:rsidR="00000000" w:rsidRPr="00000000">
        <w:rPr>
          <w:color w:val="2b333a"/>
          <w:sz w:val="24"/>
          <w:szCs w:val="24"/>
          <w:rtl w:val="0"/>
        </w:rPr>
        <w:t xml:space="preserve">State Teachers’ Retirement (STRS)</w:t>
      </w:r>
    </w:p>
    <w:p w:rsidR="00000000" w:rsidDel="00000000" w:rsidP="00000000" w:rsidRDefault="00000000" w:rsidRPr="00000000" w14:paraId="00000022">
      <w:pPr>
        <w:numPr>
          <w:ilvl w:val="0"/>
          <w:numId w:val="2"/>
        </w:numPr>
        <w:spacing w:after="160" w:lineRule="auto"/>
        <w:ind w:left="720" w:hanging="360"/>
        <w:contextualSpacing w:val="1"/>
        <w:rPr/>
      </w:pPr>
      <w:r w:rsidDel="00000000" w:rsidR="00000000" w:rsidRPr="00000000">
        <w:rPr>
          <w:color w:val="2b333a"/>
          <w:sz w:val="24"/>
          <w:szCs w:val="24"/>
          <w:rtl w:val="0"/>
        </w:rPr>
        <w:t xml:space="preserve">Option to participate in voluntary benefits: Aflac, Commuter Checks, LifeLock</w:t>
      </w:r>
    </w:p>
    <w:p w:rsidR="00000000" w:rsidDel="00000000" w:rsidP="00000000" w:rsidRDefault="00000000" w:rsidRPr="00000000" w14:paraId="00000023">
      <w:pPr>
        <w:shd w:fill="ffffff" w:val="clear"/>
        <w:spacing w:after="220" w:lineRule="auto"/>
        <w:contextualSpacing w:val="0"/>
        <w:rPr>
          <w:b w:val="1"/>
          <w:color w:val="2b333a"/>
          <w:sz w:val="24"/>
          <w:szCs w:val="24"/>
        </w:rPr>
      </w:pPr>
      <w:r w:rsidDel="00000000" w:rsidR="00000000" w:rsidRPr="00000000">
        <w:rPr>
          <w:b w:val="1"/>
          <w:color w:val="2b333a"/>
          <w:sz w:val="24"/>
          <w:szCs w:val="24"/>
          <w:rtl w:val="0"/>
        </w:rPr>
        <w:t xml:space="preserve">To Apply:</w:t>
      </w:r>
    </w:p>
    <w:p w:rsidR="00000000" w:rsidDel="00000000" w:rsidP="00000000" w:rsidRDefault="00000000" w:rsidRPr="00000000" w14:paraId="00000024">
      <w:pPr>
        <w:shd w:fill="ffffff" w:val="clear"/>
        <w:spacing w:after="220" w:lineRule="auto"/>
        <w:contextualSpacing w:val="0"/>
        <w:rPr>
          <w:color w:val="2b333a"/>
          <w:sz w:val="24"/>
          <w:szCs w:val="24"/>
        </w:rPr>
      </w:pPr>
      <w:r w:rsidDel="00000000" w:rsidR="00000000" w:rsidRPr="00000000">
        <w:rPr>
          <w:color w:val="2b333a"/>
          <w:sz w:val="24"/>
          <w:szCs w:val="24"/>
          <w:rtl w:val="0"/>
        </w:rPr>
        <w:t xml:space="preserve">Interested candidates should submit:</w:t>
      </w:r>
    </w:p>
    <w:p w:rsidR="00000000" w:rsidDel="00000000" w:rsidP="00000000" w:rsidRDefault="00000000" w:rsidRPr="00000000" w14:paraId="00000025">
      <w:pPr>
        <w:numPr>
          <w:ilvl w:val="0"/>
          <w:numId w:val="3"/>
        </w:numPr>
        <w:spacing w:after="160" w:lineRule="auto"/>
        <w:ind w:left="720" w:hanging="360"/>
        <w:contextualSpacing w:val="1"/>
        <w:rPr/>
      </w:pPr>
      <w:r w:rsidDel="00000000" w:rsidR="00000000" w:rsidRPr="00000000">
        <w:rPr>
          <w:color w:val="2b333a"/>
          <w:sz w:val="24"/>
          <w:szCs w:val="24"/>
          <w:rtl w:val="0"/>
        </w:rPr>
        <w:t xml:space="preserve">Resume</w:t>
      </w:r>
    </w:p>
    <w:p w:rsidR="00000000" w:rsidDel="00000000" w:rsidP="00000000" w:rsidRDefault="00000000" w:rsidRPr="00000000" w14:paraId="00000026">
      <w:pPr>
        <w:numPr>
          <w:ilvl w:val="0"/>
          <w:numId w:val="3"/>
        </w:numPr>
        <w:spacing w:after="160" w:lineRule="auto"/>
        <w:ind w:left="720" w:hanging="360"/>
        <w:contextualSpacing w:val="1"/>
        <w:rPr/>
      </w:pPr>
      <w:r w:rsidDel="00000000" w:rsidR="00000000" w:rsidRPr="00000000">
        <w:rPr>
          <w:color w:val="2b333a"/>
          <w:sz w:val="24"/>
          <w:szCs w:val="24"/>
          <w:rtl w:val="0"/>
        </w:rPr>
        <w:t xml:space="preserve">Cover Letter</w:t>
      </w:r>
    </w:p>
    <w:p w:rsidR="00000000" w:rsidDel="00000000" w:rsidP="00000000" w:rsidRDefault="00000000" w:rsidRPr="00000000" w14:paraId="00000027">
      <w:pPr>
        <w:shd w:fill="ffffff" w:val="clear"/>
        <w:spacing w:after="220" w:lineRule="auto"/>
        <w:contextualSpacing w:val="0"/>
        <w:jc w:val="center"/>
        <w:rPr>
          <w:color w:val="2b333a"/>
          <w:sz w:val="24"/>
          <w:szCs w:val="24"/>
        </w:rPr>
      </w:pPr>
      <w:r w:rsidDel="00000000" w:rsidR="00000000" w:rsidRPr="00000000">
        <w:rPr>
          <w:color w:val="2b333a"/>
          <w:sz w:val="24"/>
          <w:szCs w:val="24"/>
          <w:rtl w:val="0"/>
        </w:rPr>
        <w:t xml:space="preserve"> </w:t>
      </w:r>
    </w:p>
    <w:p w:rsidR="00000000" w:rsidDel="00000000" w:rsidP="00000000" w:rsidRDefault="00000000" w:rsidRPr="00000000" w14:paraId="00000028">
      <w:pPr>
        <w:shd w:fill="ffffff" w:val="clear"/>
        <w:spacing w:after="220" w:lineRule="auto"/>
        <w:contextualSpacing w:val="0"/>
        <w:jc w:val="center"/>
        <w:rPr>
          <w:b w:val="1"/>
          <w:i w:val="1"/>
          <w:color w:val="2b333a"/>
          <w:sz w:val="24"/>
          <w:szCs w:val="24"/>
        </w:rPr>
      </w:pPr>
      <w:r w:rsidDel="00000000" w:rsidR="00000000" w:rsidRPr="00000000">
        <w:rPr>
          <w:b w:val="1"/>
          <w:i w:val="1"/>
          <w:color w:val="2b333a"/>
          <w:sz w:val="24"/>
          <w:szCs w:val="24"/>
          <w:rtl w:val="0"/>
        </w:rPr>
        <w:t xml:space="preserve">Leadership Public Schools is an equal opportunity employer committed to diversity at</w:t>
      </w:r>
    </w:p>
    <w:p w:rsidR="00000000" w:rsidDel="00000000" w:rsidP="00000000" w:rsidRDefault="00000000" w:rsidRPr="00000000" w14:paraId="00000029">
      <w:pPr>
        <w:shd w:fill="ffffff" w:val="clear"/>
        <w:spacing w:after="220" w:lineRule="auto"/>
        <w:contextualSpacing w:val="0"/>
        <w:jc w:val="center"/>
        <w:rPr>
          <w:b w:val="1"/>
          <w:i w:val="1"/>
          <w:color w:val="2b333a"/>
          <w:sz w:val="24"/>
          <w:szCs w:val="24"/>
        </w:rPr>
      </w:pPr>
      <w:r w:rsidDel="00000000" w:rsidR="00000000" w:rsidRPr="00000000">
        <w:rPr>
          <w:b w:val="1"/>
          <w:i w:val="1"/>
          <w:color w:val="2b333a"/>
          <w:sz w:val="24"/>
          <w:szCs w:val="24"/>
          <w:rtl w:val="0"/>
        </w:rPr>
        <w:t xml:space="preserve">all levels**</w:t>
      </w:r>
    </w:p>
    <w:p w:rsidR="00000000" w:rsidDel="00000000" w:rsidP="00000000" w:rsidRDefault="00000000" w:rsidRPr="00000000" w14:paraId="0000002A">
      <w:pPr>
        <w:shd w:fill="ffffff" w:val="clear"/>
        <w:spacing w:after="220" w:lineRule="auto"/>
        <w:contextualSpacing w:val="0"/>
        <w:rPr>
          <w:color w:val="2b333a"/>
          <w:sz w:val="24"/>
          <w:szCs w:val="24"/>
        </w:rPr>
      </w:pPr>
      <w:r w:rsidDel="00000000" w:rsidR="00000000" w:rsidRPr="00000000">
        <w:rPr>
          <w:color w:val="2b333a"/>
          <w:sz w:val="24"/>
          <w:szCs w:val="24"/>
          <w:rtl w:val="0"/>
        </w:rPr>
        <w:t xml:space="preserve"> </w:t>
      </w:r>
    </w:p>
    <w:p w:rsidR="00000000" w:rsidDel="00000000" w:rsidP="00000000" w:rsidRDefault="00000000" w:rsidRPr="00000000" w14:paraId="0000002B">
      <w:pPr>
        <w:shd w:fill="ffffff" w:val="clear"/>
        <w:spacing w:after="220" w:lineRule="auto"/>
        <w:contextualSpacing w:val="0"/>
        <w:rPr>
          <w:b w:val="1"/>
          <w:color w:val="2b333a"/>
          <w:sz w:val="24"/>
          <w:szCs w:val="24"/>
        </w:rPr>
      </w:pPr>
      <w:r w:rsidDel="00000000" w:rsidR="00000000" w:rsidRPr="00000000">
        <w:rPr>
          <w:b w:val="1"/>
          <w:color w:val="2b333a"/>
          <w:sz w:val="24"/>
          <w:szCs w:val="24"/>
          <w:rtl w:val="0"/>
        </w:rPr>
        <w:t xml:space="preserve">Why We Work at LPS: </w:t>
      </w:r>
    </w:p>
    <w:p w:rsidR="00000000" w:rsidDel="00000000" w:rsidP="00000000" w:rsidRDefault="00000000" w:rsidRPr="00000000" w14:paraId="0000002C">
      <w:pPr>
        <w:shd w:fill="ffffff" w:val="clear"/>
        <w:spacing w:after="220" w:lineRule="auto"/>
        <w:contextualSpacing w:val="0"/>
        <w:rPr>
          <w:color w:val="2b333a"/>
          <w:sz w:val="24"/>
          <w:szCs w:val="24"/>
        </w:rPr>
      </w:pPr>
      <w:r w:rsidDel="00000000" w:rsidR="00000000" w:rsidRPr="00000000">
        <w:rPr>
          <w:color w:val="2b333a"/>
          <w:sz w:val="24"/>
          <w:szCs w:val="24"/>
          <w:rtl w:val="0"/>
        </w:rPr>
        <w:t xml:space="preserve">LPS is driven by a deep respect for our teachers and staff, and a commitment to the professionalization of teaching. We embrace collaboration, risk-taking, and flexibility in order to improve instruction and student learning.</w:t>
      </w:r>
    </w:p>
    <w:p w:rsidR="00000000" w:rsidDel="00000000" w:rsidP="00000000" w:rsidRDefault="00000000" w:rsidRPr="00000000" w14:paraId="0000002D">
      <w:pPr>
        <w:shd w:fill="ffffff" w:val="clear"/>
        <w:spacing w:after="220" w:lineRule="auto"/>
        <w:contextualSpacing w:val="0"/>
        <w:rPr>
          <w:color w:val="2b333a"/>
          <w:sz w:val="24"/>
          <w:szCs w:val="24"/>
        </w:rPr>
      </w:pPr>
      <w:r w:rsidDel="00000000" w:rsidR="00000000" w:rsidRPr="00000000">
        <w:rPr>
          <w:color w:val="2b333a"/>
          <w:sz w:val="24"/>
          <w:szCs w:val="24"/>
          <w:rtl w:val="0"/>
        </w:rPr>
        <w:t xml:space="preserve"> </w:t>
      </w:r>
    </w:p>
    <w:p w:rsidR="00000000" w:rsidDel="00000000" w:rsidP="00000000" w:rsidRDefault="00000000" w:rsidRPr="00000000" w14:paraId="0000002E">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b333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b333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b333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b333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b333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2b333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lead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